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jc w:val="center"/>
        <w:tblLook w:val="04A0" w:firstRow="1" w:lastRow="0" w:firstColumn="1" w:lastColumn="0" w:noHBand="0" w:noVBand="1"/>
      </w:tblPr>
      <w:tblGrid>
        <w:gridCol w:w="4496"/>
        <w:gridCol w:w="5944"/>
      </w:tblGrid>
      <w:tr w:rsidR="00A03C4D" w:rsidRPr="00C35562" w14:paraId="7F0E27D7" w14:textId="77777777" w:rsidTr="00C92D37">
        <w:trPr>
          <w:trHeight w:val="556"/>
          <w:jc w:val="center"/>
        </w:trPr>
        <w:tc>
          <w:tcPr>
            <w:tcW w:w="4496" w:type="dxa"/>
          </w:tcPr>
          <w:p w14:paraId="1A759468" w14:textId="77777777" w:rsidR="00A03C4D" w:rsidRPr="00C35562" w:rsidRDefault="00A03C4D" w:rsidP="00C92D37">
            <w:pPr>
              <w:spacing w:before="0"/>
              <w:rPr>
                <w:rFonts w:ascii="Times New Roman" w:hAnsi="Times New Roman"/>
                <w:bCs/>
                <w:noProof/>
                <w:sz w:val="26"/>
                <w:szCs w:val="26"/>
              </w:rPr>
            </w:pPr>
            <w:bookmarkStart w:id="0" w:name="loai_48"/>
            <w:r w:rsidRPr="00C35562">
              <w:rPr>
                <w:rFonts w:ascii="Times New Roman" w:hAnsi="Times New Roman"/>
                <w:bCs/>
                <w:noProof/>
                <w:sz w:val="26"/>
                <w:szCs w:val="26"/>
              </w:rPr>
              <w:t>UBND TỈNH QUẢNG NGÃI</w:t>
            </w:r>
          </w:p>
          <w:p w14:paraId="2BCB16D9" w14:textId="5D902182" w:rsidR="00A03C4D" w:rsidRPr="00C35562" w:rsidRDefault="009E4B11" w:rsidP="00C92D37">
            <w:pPr>
              <w:spacing w:before="0"/>
              <w:rPr>
                <w:rFonts w:ascii="Times New Roman" w:hAnsi="Times New Roman"/>
                <w:sz w:val="25"/>
                <w:szCs w:val="25"/>
              </w:rPr>
            </w:pPr>
            <w:r w:rsidRPr="00C35562">
              <w:rPr>
                <w:rFonts w:ascii="Times New Roman" w:hAnsi="Times New Roman"/>
                <w:noProof/>
              </w:rPr>
              <mc:AlternateContent>
                <mc:Choice Requires="wps">
                  <w:drawing>
                    <wp:anchor distT="0" distB="0" distL="114300" distR="114300" simplePos="0" relativeHeight="251656704" behindDoc="0" locked="0" layoutInCell="1" allowOverlap="1" wp14:anchorId="4A052A2D" wp14:editId="6E80C846">
                      <wp:simplePos x="0" y="0"/>
                      <wp:positionH relativeFrom="column">
                        <wp:posOffset>1017270</wp:posOffset>
                      </wp:positionH>
                      <wp:positionV relativeFrom="paragraph">
                        <wp:posOffset>215900</wp:posOffset>
                      </wp:positionV>
                      <wp:extent cx="685800" cy="0"/>
                      <wp:effectExtent l="7620" t="11430" r="11430" b="762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3A068"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7pt" to="13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"/>
                  </w:pict>
                </mc:Fallback>
              </mc:AlternateContent>
            </w:r>
            <w:r w:rsidR="00A03C4D" w:rsidRPr="00C35562">
              <w:rPr>
                <w:rFonts w:ascii="Times New Roman" w:hAnsi="Times New Roman"/>
                <w:b/>
                <w:bCs/>
                <w:noProof/>
                <w:sz w:val="26"/>
                <w:szCs w:val="26"/>
              </w:rPr>
              <w:t>SỞ GIÁO DỤC VÀ ĐÀO TẠO</w:t>
            </w:r>
          </w:p>
        </w:tc>
        <w:tc>
          <w:tcPr>
            <w:tcW w:w="5944" w:type="dxa"/>
          </w:tcPr>
          <w:p w14:paraId="29385E19" w14:textId="77777777" w:rsidR="00A03C4D" w:rsidRPr="00C35562" w:rsidRDefault="00A03C4D" w:rsidP="00C92D37">
            <w:pPr>
              <w:spacing w:before="0"/>
              <w:rPr>
                <w:rFonts w:ascii="Times New Roman" w:hAnsi="Times New Roman"/>
                <w:b/>
                <w:sz w:val="26"/>
                <w:szCs w:val="26"/>
              </w:rPr>
            </w:pPr>
            <w:r w:rsidRPr="00C35562">
              <w:rPr>
                <w:rFonts w:ascii="Times New Roman" w:hAnsi="Times New Roman"/>
                <w:b/>
                <w:sz w:val="26"/>
                <w:szCs w:val="26"/>
              </w:rPr>
              <w:t>CỘNG HÒA XÃ HỘI CHỦ NGHĨA VIỆT NAM</w:t>
            </w:r>
          </w:p>
          <w:p w14:paraId="727EA1B2" w14:textId="7FCF0001" w:rsidR="00A03C4D" w:rsidRPr="00C35562" w:rsidRDefault="009E4B11" w:rsidP="00C92D37">
            <w:pPr>
              <w:spacing w:before="0" w:after="160"/>
              <w:rPr>
                <w:rFonts w:ascii="Times New Roman" w:hAnsi="Times New Roman"/>
                <w:sz w:val="28"/>
                <w:szCs w:val="28"/>
              </w:rPr>
            </w:pPr>
            <w:r w:rsidRPr="00C35562">
              <w:rPr>
                <w:rFonts w:ascii="Times New Roman" w:hAnsi="Times New Roman"/>
                <w:b/>
                <w:noProof/>
                <w:sz w:val="28"/>
                <w:szCs w:val="28"/>
              </w:rPr>
              <mc:AlternateContent>
                <mc:Choice Requires="wps">
                  <w:drawing>
                    <wp:anchor distT="0" distB="0" distL="114300" distR="114300" simplePos="0" relativeHeight="251657728" behindDoc="0" locked="0" layoutInCell="1" allowOverlap="1" wp14:anchorId="77AFE423" wp14:editId="1360B366">
                      <wp:simplePos x="0" y="0"/>
                      <wp:positionH relativeFrom="column">
                        <wp:posOffset>746760</wp:posOffset>
                      </wp:positionH>
                      <wp:positionV relativeFrom="paragraph">
                        <wp:posOffset>216535</wp:posOffset>
                      </wp:positionV>
                      <wp:extent cx="2171700" cy="0"/>
                      <wp:effectExtent l="10795" t="12065" r="825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CD97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05pt" to="229.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"/>
                  </w:pict>
                </mc:Fallback>
              </mc:AlternateContent>
            </w:r>
            <w:r w:rsidR="00A03C4D" w:rsidRPr="00C35562">
              <w:rPr>
                <w:rFonts w:ascii="Times New Roman" w:hAnsi="Times New Roman"/>
                <w:b/>
                <w:sz w:val="28"/>
                <w:szCs w:val="28"/>
              </w:rPr>
              <w:t>Độc lập - Tự do - Hạnh phúc</w:t>
            </w:r>
          </w:p>
        </w:tc>
      </w:tr>
      <w:tr w:rsidR="00A03C4D" w:rsidRPr="00C35562" w14:paraId="7319E754" w14:textId="77777777" w:rsidTr="00C92D37">
        <w:trPr>
          <w:trHeight w:val="341"/>
          <w:jc w:val="center"/>
        </w:trPr>
        <w:tc>
          <w:tcPr>
            <w:tcW w:w="4496" w:type="dxa"/>
          </w:tcPr>
          <w:p w14:paraId="5D1B5ED0" w14:textId="77777777" w:rsidR="00A03C4D" w:rsidRPr="00C35562" w:rsidRDefault="00A03C4D" w:rsidP="00C92D37">
            <w:pPr>
              <w:spacing w:before="0"/>
              <w:rPr>
                <w:rFonts w:ascii="Times New Roman" w:hAnsi="Times New Roman"/>
                <w:sz w:val="26"/>
                <w:szCs w:val="28"/>
              </w:rPr>
            </w:pPr>
            <w:r w:rsidRPr="00C35562">
              <w:rPr>
                <w:rFonts w:ascii="Times New Roman" w:hAnsi="Times New Roman"/>
                <w:sz w:val="26"/>
                <w:szCs w:val="28"/>
              </w:rPr>
              <w:t xml:space="preserve">Số:  </w:t>
            </w:r>
            <w:r w:rsidR="00BD5081" w:rsidRPr="00C35562">
              <w:rPr>
                <w:rFonts w:ascii="Times New Roman" w:hAnsi="Times New Roman"/>
                <w:sz w:val="26"/>
                <w:szCs w:val="28"/>
              </w:rPr>
              <w:t xml:space="preserve">    </w:t>
            </w:r>
            <w:r w:rsidRPr="00C35562">
              <w:rPr>
                <w:rFonts w:ascii="Times New Roman" w:hAnsi="Times New Roman"/>
                <w:sz w:val="26"/>
                <w:szCs w:val="28"/>
              </w:rPr>
              <w:t xml:space="preserve">    /TTr-SGDĐT</w:t>
            </w:r>
          </w:p>
        </w:tc>
        <w:tc>
          <w:tcPr>
            <w:tcW w:w="5944" w:type="dxa"/>
          </w:tcPr>
          <w:p w14:paraId="7E112734" w14:textId="0CFB97B4" w:rsidR="00A03C4D" w:rsidRPr="00C35562" w:rsidRDefault="00A03C4D" w:rsidP="00D81263">
            <w:pPr>
              <w:spacing w:before="0"/>
              <w:rPr>
                <w:rFonts w:ascii="Times New Roman" w:hAnsi="Times New Roman"/>
                <w:sz w:val="26"/>
                <w:szCs w:val="28"/>
              </w:rPr>
            </w:pPr>
            <w:r w:rsidRPr="00C35562">
              <w:rPr>
                <w:rFonts w:ascii="Times New Roman" w:hAnsi="Times New Roman"/>
                <w:i/>
                <w:sz w:val="26"/>
                <w:szCs w:val="28"/>
              </w:rPr>
              <w:t xml:space="preserve">Quảng Ngãi, ngày </w:t>
            </w:r>
            <w:r w:rsidR="00BE7465" w:rsidRPr="00C35562">
              <w:rPr>
                <w:rFonts w:ascii="Times New Roman" w:hAnsi="Times New Roman"/>
                <w:i/>
                <w:sz w:val="26"/>
                <w:szCs w:val="28"/>
              </w:rPr>
              <w:t xml:space="preserve">    </w:t>
            </w:r>
            <w:r w:rsidRPr="00C35562">
              <w:rPr>
                <w:rFonts w:ascii="Times New Roman" w:hAnsi="Times New Roman"/>
                <w:i/>
                <w:sz w:val="26"/>
                <w:szCs w:val="28"/>
              </w:rPr>
              <w:t xml:space="preserve">  tháng</w:t>
            </w:r>
            <w:r w:rsidR="00D81263" w:rsidRPr="00C35562">
              <w:rPr>
                <w:rFonts w:ascii="Times New Roman" w:hAnsi="Times New Roman"/>
                <w:i/>
                <w:sz w:val="26"/>
                <w:szCs w:val="28"/>
              </w:rPr>
              <w:t xml:space="preserve"> 4</w:t>
            </w:r>
            <w:r w:rsidR="000D2174" w:rsidRPr="00C35562">
              <w:rPr>
                <w:rFonts w:ascii="Times New Roman" w:hAnsi="Times New Roman"/>
                <w:i/>
                <w:sz w:val="26"/>
                <w:szCs w:val="28"/>
              </w:rPr>
              <w:t xml:space="preserve"> </w:t>
            </w:r>
            <w:r w:rsidRPr="00C35562">
              <w:rPr>
                <w:rFonts w:ascii="Times New Roman" w:hAnsi="Times New Roman"/>
                <w:i/>
                <w:sz w:val="26"/>
                <w:szCs w:val="28"/>
              </w:rPr>
              <w:t>năm 202</w:t>
            </w:r>
            <w:r w:rsidR="001579E2" w:rsidRPr="00C35562">
              <w:rPr>
                <w:rFonts w:ascii="Times New Roman" w:hAnsi="Times New Roman"/>
                <w:i/>
                <w:sz w:val="26"/>
                <w:szCs w:val="28"/>
              </w:rPr>
              <w:t>6</w:t>
            </w:r>
          </w:p>
        </w:tc>
      </w:tr>
    </w:tbl>
    <w:p w14:paraId="65941D7A" w14:textId="1B670CED" w:rsidR="00E40750" w:rsidRDefault="00E40750" w:rsidP="00A03C4D">
      <w:pPr>
        <w:spacing w:before="300"/>
        <w:rPr>
          <w:rFonts w:ascii="Times New Roman" w:hAnsi="Times New Roman"/>
          <w:b/>
          <w:sz w:val="28"/>
          <w:szCs w:val="28"/>
        </w:rPr>
      </w:pPr>
      <w:r w:rsidRPr="008D6721">
        <w:rPr>
          <w:b/>
          <w:bCs/>
          <w:noProof/>
          <w:sz w:val="28"/>
          <w:szCs w:val="28"/>
        </w:rPr>
        <mc:AlternateContent>
          <mc:Choice Requires="wps">
            <w:drawing>
              <wp:anchor distT="0" distB="0" distL="114300" distR="114300" simplePos="0" relativeHeight="251660800" behindDoc="0" locked="0" layoutInCell="1" allowOverlap="1" wp14:anchorId="5B679F1C" wp14:editId="4AE4388F">
                <wp:simplePos x="0" y="0"/>
                <wp:positionH relativeFrom="column">
                  <wp:posOffset>352212</wp:posOffset>
                </wp:positionH>
                <wp:positionV relativeFrom="paragraph">
                  <wp:posOffset>198013</wp:posOffset>
                </wp:positionV>
                <wp:extent cx="1208543" cy="434820"/>
                <wp:effectExtent l="0" t="0" r="10795" b="22860"/>
                <wp:wrapNone/>
                <wp:docPr id="466665645" name="Text Box 4"/>
                <wp:cNvGraphicFramePr/>
                <a:graphic xmlns:a="http://schemas.openxmlformats.org/drawingml/2006/main">
                  <a:graphicData uri="http://schemas.microsoft.com/office/word/2010/wordprocessingShape">
                    <wps:wsp>
                      <wps:cNvSpPr txBox="1"/>
                      <wps:spPr>
                        <a:xfrm>
                          <a:off x="0" y="0"/>
                          <a:ext cx="1208543" cy="434820"/>
                        </a:xfrm>
                        <a:prstGeom prst="rect">
                          <a:avLst/>
                        </a:prstGeom>
                        <a:solidFill>
                          <a:schemeClr val="lt1"/>
                        </a:solidFill>
                        <a:ln w="6350">
                          <a:solidFill>
                            <a:prstClr val="black"/>
                          </a:solidFill>
                        </a:ln>
                      </wps:spPr>
                      <wps:txbx>
                        <w:txbxContent>
                          <w:p w14:paraId="35AB5563" w14:textId="77777777" w:rsidR="00E40750" w:rsidRPr="00E40750" w:rsidRDefault="00E40750" w:rsidP="00E40750">
                            <w:pPr>
                              <w:rPr>
                                <w:rFonts w:ascii="Times New Roman" w:hAnsi="Times New Roman"/>
                                <w:b/>
                                <w:bCs/>
                                <w:sz w:val="28"/>
                                <w:szCs w:val="28"/>
                              </w:rPr>
                            </w:pPr>
                            <w:r w:rsidRPr="00E40750">
                              <w:rPr>
                                <w:rFonts w:ascii="Times New Roman" w:hAnsi="Times New Roman"/>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79F1C" id="_x0000_t202" coordsize="21600,21600" o:spt="202" path="m,l,21600r21600,l21600,xe">
                <v:stroke joinstyle="miter"/>
                <v:path gradientshapeok="t" o:connecttype="rect"/>
              </v:shapetype>
              <v:shape id="Text Box 4" o:spid="_x0000_s1026" type="#_x0000_t202" style="position:absolute;left:0;text-align:left;margin-left:27.75pt;margin-top:15.6pt;width:95.15pt;height:3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" fillcolor="white [3201]" strokeweight=".5pt">
                <v:textbox>
                  <w:txbxContent>
                    <w:p w14:paraId="35AB5563" w14:textId="77777777" w:rsidR="00E40750" w:rsidRPr="00E40750" w:rsidRDefault="00E40750" w:rsidP="00E40750">
                      <w:pPr>
                        <w:rPr>
                          <w:rFonts w:ascii="Times New Roman" w:hAnsi="Times New Roman"/>
                          <w:b/>
                          <w:bCs/>
                          <w:sz w:val="28"/>
                          <w:szCs w:val="28"/>
                        </w:rPr>
                      </w:pPr>
                      <w:r w:rsidRPr="00E40750">
                        <w:rPr>
                          <w:rFonts w:ascii="Times New Roman" w:hAnsi="Times New Roman"/>
                          <w:b/>
                          <w:bCs/>
                          <w:sz w:val="28"/>
                          <w:szCs w:val="28"/>
                        </w:rPr>
                        <w:t>DỰ THẢO</w:t>
                      </w:r>
                    </w:p>
                  </w:txbxContent>
                </v:textbox>
              </v:shape>
            </w:pict>
          </mc:Fallback>
        </mc:AlternateContent>
      </w:r>
    </w:p>
    <w:p w14:paraId="43CC8205" w14:textId="47716DF5" w:rsidR="00A03C4D" w:rsidRPr="00C35562" w:rsidRDefault="00A03C4D" w:rsidP="00A03C4D">
      <w:pPr>
        <w:spacing w:before="300"/>
        <w:rPr>
          <w:rFonts w:ascii="Times New Roman" w:hAnsi="Times New Roman"/>
          <w:b/>
          <w:sz w:val="28"/>
          <w:szCs w:val="28"/>
        </w:rPr>
      </w:pPr>
      <w:r w:rsidRPr="00C35562">
        <w:rPr>
          <w:rFonts w:ascii="Times New Roman" w:hAnsi="Times New Roman"/>
          <w:b/>
          <w:sz w:val="28"/>
          <w:szCs w:val="28"/>
        </w:rPr>
        <w:t>TỜ TRÌNH</w:t>
      </w:r>
      <w:r w:rsidRPr="00C35562">
        <w:rPr>
          <w:rFonts w:ascii="Times New Roman" w:hAnsi="Times New Roman"/>
          <w:b/>
          <w:sz w:val="28"/>
          <w:szCs w:val="28"/>
        </w:rPr>
        <w:tab/>
      </w:r>
    </w:p>
    <w:p w14:paraId="33A6AE9C" w14:textId="77777777" w:rsidR="00A77771" w:rsidRDefault="006C1043" w:rsidP="00FF467F">
      <w:pPr>
        <w:spacing w:before="0"/>
        <w:rPr>
          <w:rFonts w:ascii="Times New Roman" w:hAnsi="Times New Roman"/>
          <w:b/>
          <w:sz w:val="28"/>
          <w:szCs w:val="28"/>
        </w:rPr>
      </w:pPr>
      <w:r w:rsidRPr="00C35562">
        <w:rPr>
          <w:rFonts w:ascii="Times New Roman" w:hAnsi="Times New Roman"/>
          <w:b/>
          <w:sz w:val="28"/>
          <w:szCs w:val="28"/>
        </w:rPr>
        <w:t xml:space="preserve">Về việc đề nghị xây dựng Nghị quyết </w:t>
      </w:r>
      <w:r w:rsidR="00270346" w:rsidRPr="00C35562">
        <w:rPr>
          <w:rFonts w:ascii="Times New Roman" w:hAnsi="Times New Roman"/>
          <w:b/>
          <w:sz w:val="28"/>
          <w:szCs w:val="28"/>
          <w:lang w:val="vi-VN"/>
        </w:rPr>
        <w:t>Q</w:t>
      </w:r>
      <w:r w:rsidR="00F657CF" w:rsidRPr="00C35562">
        <w:rPr>
          <w:rFonts w:ascii="Times New Roman" w:hAnsi="Times New Roman"/>
          <w:b/>
          <w:sz w:val="28"/>
          <w:szCs w:val="28"/>
          <w:lang w:val="vi-VN"/>
        </w:rPr>
        <w:t xml:space="preserve">uy định mức hỗ trợ cho </w:t>
      </w:r>
      <w:r w:rsidR="00C5313B" w:rsidRPr="00C35562">
        <w:rPr>
          <w:rFonts w:ascii="Times New Roman" w:hAnsi="Times New Roman"/>
          <w:b/>
          <w:sz w:val="28"/>
          <w:szCs w:val="28"/>
          <w:lang w:val="vi-VN"/>
        </w:rPr>
        <w:t xml:space="preserve">cơ sở </w:t>
      </w:r>
    </w:p>
    <w:p w14:paraId="1621B1A9" w14:textId="1C856799" w:rsidR="00FF467F" w:rsidRPr="00C35562" w:rsidRDefault="00C5313B" w:rsidP="00FF467F">
      <w:pPr>
        <w:spacing w:before="0"/>
        <w:rPr>
          <w:rFonts w:ascii="Times New Roman" w:hAnsi="Times New Roman"/>
          <w:b/>
          <w:sz w:val="28"/>
          <w:szCs w:val="28"/>
        </w:rPr>
      </w:pPr>
      <w:r w:rsidRPr="00C35562">
        <w:rPr>
          <w:rFonts w:ascii="Times New Roman" w:hAnsi="Times New Roman"/>
          <w:b/>
          <w:sz w:val="28"/>
          <w:szCs w:val="28"/>
          <w:lang w:val="vi-VN"/>
        </w:rPr>
        <w:t xml:space="preserve">giáo dục mầm non </w:t>
      </w:r>
      <w:r w:rsidRPr="00C35562">
        <w:rPr>
          <w:rFonts w:ascii="Times New Roman" w:hAnsi="Times New Roman"/>
          <w:b/>
          <w:sz w:val="28"/>
          <w:szCs w:val="28"/>
        </w:rPr>
        <w:t>độc lập,</w:t>
      </w:r>
      <w:r w:rsidRPr="00C35562">
        <w:rPr>
          <w:rFonts w:ascii="Times New Roman" w:hAnsi="Times New Roman"/>
          <w:b/>
          <w:sz w:val="28"/>
          <w:szCs w:val="28"/>
          <w:lang w:val="vi-VN"/>
        </w:rPr>
        <w:t xml:space="preserve"> </w:t>
      </w:r>
      <w:r w:rsidR="00F657CF" w:rsidRPr="00C35562">
        <w:rPr>
          <w:rFonts w:ascii="Times New Roman" w:hAnsi="Times New Roman"/>
          <w:b/>
          <w:sz w:val="28"/>
          <w:szCs w:val="28"/>
          <w:lang w:val="vi-VN"/>
        </w:rPr>
        <w:t>trẻ</w:t>
      </w:r>
      <w:r w:rsidR="00D81263" w:rsidRPr="00C35562">
        <w:rPr>
          <w:rFonts w:ascii="Times New Roman" w:hAnsi="Times New Roman"/>
          <w:b/>
          <w:sz w:val="28"/>
          <w:szCs w:val="28"/>
          <w:lang w:val="vi-VN"/>
        </w:rPr>
        <w:t xml:space="preserve"> em</w:t>
      </w:r>
      <w:r w:rsidRPr="00C35562">
        <w:rPr>
          <w:rFonts w:ascii="Times New Roman" w:hAnsi="Times New Roman"/>
          <w:b/>
          <w:sz w:val="28"/>
          <w:szCs w:val="28"/>
          <w:lang w:val="vi-VN"/>
        </w:rPr>
        <w:t xml:space="preserve"> và</w:t>
      </w:r>
      <w:r w:rsidRPr="00C35562">
        <w:rPr>
          <w:rFonts w:ascii="Times New Roman" w:hAnsi="Times New Roman"/>
          <w:b/>
          <w:sz w:val="28"/>
          <w:szCs w:val="28"/>
        </w:rPr>
        <w:t xml:space="preserve"> </w:t>
      </w:r>
      <w:r w:rsidR="00F657CF" w:rsidRPr="00C35562">
        <w:rPr>
          <w:rFonts w:ascii="Times New Roman" w:hAnsi="Times New Roman"/>
          <w:b/>
          <w:sz w:val="28"/>
          <w:szCs w:val="28"/>
          <w:lang w:val="vi-VN"/>
        </w:rPr>
        <w:t>giáo viên</w:t>
      </w:r>
      <w:r w:rsidRPr="00C35562">
        <w:rPr>
          <w:rFonts w:ascii="Times New Roman" w:hAnsi="Times New Roman"/>
          <w:b/>
          <w:sz w:val="28"/>
          <w:szCs w:val="28"/>
        </w:rPr>
        <w:t xml:space="preserve"> </w:t>
      </w:r>
      <w:r w:rsidR="00362300" w:rsidRPr="00C35562">
        <w:rPr>
          <w:rFonts w:ascii="Times New Roman" w:hAnsi="Times New Roman"/>
          <w:b/>
          <w:sz w:val="28"/>
          <w:szCs w:val="28"/>
        </w:rPr>
        <w:t xml:space="preserve">ở </w:t>
      </w:r>
      <w:r w:rsidR="00F657CF" w:rsidRPr="00C35562">
        <w:rPr>
          <w:rFonts w:ascii="Times New Roman" w:hAnsi="Times New Roman"/>
          <w:b/>
          <w:sz w:val="28"/>
          <w:szCs w:val="28"/>
          <w:lang w:val="vi-VN"/>
        </w:rPr>
        <w:t xml:space="preserve">cơ sở giáo dục mầm non </w:t>
      </w:r>
      <w:r w:rsidR="00602B79" w:rsidRPr="00C35562">
        <w:rPr>
          <w:rFonts w:ascii="Times New Roman" w:hAnsi="Times New Roman"/>
          <w:b/>
          <w:sz w:val="28"/>
          <w:szCs w:val="28"/>
        </w:rPr>
        <w:t>ngoài công lập</w:t>
      </w:r>
      <w:r w:rsidR="00787455" w:rsidRPr="00C35562">
        <w:rPr>
          <w:rFonts w:ascii="Times New Roman" w:hAnsi="Times New Roman"/>
          <w:b/>
          <w:sz w:val="28"/>
          <w:szCs w:val="28"/>
        </w:rPr>
        <w:t xml:space="preserve"> </w:t>
      </w:r>
      <w:r w:rsidR="0047794D" w:rsidRPr="00C35562">
        <w:rPr>
          <w:rFonts w:ascii="Times New Roman" w:hAnsi="Times New Roman"/>
          <w:b/>
          <w:sz w:val="28"/>
          <w:szCs w:val="28"/>
        </w:rPr>
        <w:t>trên</w:t>
      </w:r>
      <w:r w:rsidR="00F657CF" w:rsidRPr="00C35562">
        <w:rPr>
          <w:rFonts w:ascii="Times New Roman" w:hAnsi="Times New Roman"/>
          <w:b/>
          <w:sz w:val="28"/>
          <w:szCs w:val="28"/>
          <w:lang w:val="vi-VN"/>
        </w:rPr>
        <w:t xml:space="preserve"> địa bàn có khu công nghiệp</w:t>
      </w:r>
      <w:r w:rsidR="00F85771" w:rsidRPr="00C35562">
        <w:rPr>
          <w:rFonts w:ascii="Times New Roman" w:hAnsi="Times New Roman"/>
          <w:b/>
          <w:sz w:val="28"/>
          <w:szCs w:val="28"/>
        </w:rPr>
        <w:t xml:space="preserve"> </w:t>
      </w:r>
      <w:r w:rsidR="00F657CF" w:rsidRPr="00C35562">
        <w:rPr>
          <w:rFonts w:ascii="Times New Roman" w:hAnsi="Times New Roman"/>
          <w:b/>
          <w:sz w:val="28"/>
          <w:szCs w:val="28"/>
          <w:lang w:val="vi-VN"/>
        </w:rPr>
        <w:t xml:space="preserve">tỉnh </w:t>
      </w:r>
      <w:bookmarkStart w:id="1" w:name="dieu_1_name"/>
      <w:r w:rsidR="00CB4032" w:rsidRPr="00C35562">
        <w:rPr>
          <w:rFonts w:ascii="Times New Roman" w:hAnsi="Times New Roman"/>
          <w:b/>
          <w:sz w:val="28"/>
          <w:szCs w:val="28"/>
          <w:shd w:val="clear" w:color="auto" w:fill="FFFFFF"/>
          <w:lang w:val="sv-SE"/>
        </w:rPr>
        <w:t>Quảng Ngãi</w:t>
      </w:r>
      <w:bookmarkEnd w:id="1"/>
    </w:p>
    <w:p w14:paraId="777F39C0" w14:textId="71BF0A60" w:rsidR="00FF467F" w:rsidRPr="00C35562" w:rsidRDefault="00830C07" w:rsidP="00FF467F">
      <w:pPr>
        <w:spacing w:before="0"/>
        <w:rPr>
          <w:rFonts w:ascii="Times New Roman" w:hAnsi="Times New Roman"/>
          <w:sz w:val="28"/>
          <w:szCs w:val="28"/>
          <w:lang w:val="sv-SE"/>
        </w:rPr>
      </w:pPr>
      <w:r w:rsidRPr="00C35562">
        <w:rPr>
          <w:rFonts w:ascii="Times New Roman" w:hAnsi="Times New Roman"/>
          <w:b/>
          <w:noProof/>
          <w:spacing w:val="-8"/>
          <w:sz w:val="28"/>
          <w:szCs w:val="28"/>
        </w:rPr>
        <mc:AlternateContent>
          <mc:Choice Requires="wps">
            <w:drawing>
              <wp:anchor distT="0" distB="0" distL="114300" distR="114300" simplePos="0" relativeHeight="251658752" behindDoc="0" locked="0" layoutInCell="1" allowOverlap="1" wp14:anchorId="31CFFDCA" wp14:editId="0287F401">
                <wp:simplePos x="0" y="0"/>
                <wp:positionH relativeFrom="margin">
                  <wp:posOffset>2051685</wp:posOffset>
                </wp:positionH>
                <wp:positionV relativeFrom="paragraph">
                  <wp:posOffset>24130</wp:posOffset>
                </wp:positionV>
                <wp:extent cx="1600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92FD0" id="Line 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1.55pt,1.9pt" to="287.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">
                <w10:wrap anchorx="margin"/>
              </v:line>
            </w:pict>
          </mc:Fallback>
        </mc:AlternateContent>
      </w:r>
    </w:p>
    <w:p w14:paraId="74A32EE5" w14:textId="5983FCB1" w:rsidR="00A03C4D" w:rsidRPr="00C35562" w:rsidRDefault="00A03C4D" w:rsidP="00FF467F">
      <w:pPr>
        <w:spacing w:before="0"/>
        <w:rPr>
          <w:rFonts w:ascii="Times New Roman" w:hAnsi="Times New Roman"/>
          <w:b/>
          <w:sz w:val="28"/>
          <w:szCs w:val="28"/>
          <w:lang w:val="sv-SE"/>
        </w:rPr>
      </w:pPr>
      <w:r w:rsidRPr="00C35562">
        <w:rPr>
          <w:rFonts w:ascii="Times New Roman" w:hAnsi="Times New Roman"/>
          <w:sz w:val="28"/>
          <w:szCs w:val="28"/>
          <w:lang w:val="sv-SE"/>
        </w:rPr>
        <w:t>Kính gửi: Ủy ban nhân dân tỉnh Quảng Ngãi</w:t>
      </w:r>
      <w:r w:rsidR="00654682" w:rsidRPr="00C35562">
        <w:rPr>
          <w:rFonts w:ascii="Times New Roman" w:hAnsi="Times New Roman"/>
          <w:sz w:val="28"/>
          <w:szCs w:val="28"/>
          <w:lang w:val="sv-SE"/>
        </w:rPr>
        <w:t>.</w:t>
      </w:r>
    </w:p>
    <w:p w14:paraId="334AEB99" w14:textId="77777777" w:rsidR="00E867E8" w:rsidRPr="00C35562" w:rsidRDefault="00E867E8" w:rsidP="0035740B">
      <w:pPr>
        <w:spacing w:after="120"/>
        <w:ind w:left="2880" w:firstLine="720"/>
        <w:jc w:val="both"/>
        <w:rPr>
          <w:rFonts w:ascii="Times New Roman" w:hAnsi="Times New Roman"/>
          <w:sz w:val="28"/>
          <w:szCs w:val="28"/>
          <w:lang w:val="sv-SE"/>
        </w:rPr>
      </w:pPr>
    </w:p>
    <w:p w14:paraId="7C986818" w14:textId="77777777" w:rsidR="002B025D" w:rsidRPr="00C35562" w:rsidRDefault="002B025D" w:rsidP="002B025D">
      <w:pPr>
        <w:spacing w:before="60"/>
        <w:ind w:firstLine="567"/>
        <w:jc w:val="left"/>
        <w:outlineLvl w:val="0"/>
        <w:rPr>
          <w:rFonts w:ascii="Times New Roman" w:eastAsia="Times New Roman" w:hAnsi="Times New Roman"/>
          <w:b/>
          <w:bCs/>
          <w:kern w:val="36"/>
          <w:sz w:val="28"/>
          <w:szCs w:val="28"/>
          <w:lang w:val="sv-SE"/>
        </w:rPr>
      </w:pPr>
      <w:r w:rsidRPr="00C35562">
        <w:rPr>
          <w:rFonts w:ascii="Times New Roman" w:eastAsia="Times New Roman" w:hAnsi="Times New Roman"/>
          <w:b/>
          <w:bCs/>
          <w:kern w:val="36"/>
          <w:sz w:val="28"/>
          <w:szCs w:val="28"/>
          <w:lang w:val="sv-SE"/>
        </w:rPr>
        <w:t>I. CĂN CỨ PHÁP LÝ</w:t>
      </w:r>
    </w:p>
    <w:p w14:paraId="797FC939" w14:textId="2156EC8C" w:rsidR="00602B79" w:rsidRPr="00C35562" w:rsidRDefault="00602B79" w:rsidP="002B025D">
      <w:pPr>
        <w:spacing w:before="60"/>
        <w:ind w:firstLine="567"/>
        <w:jc w:val="left"/>
        <w:outlineLvl w:val="0"/>
        <w:rPr>
          <w:rFonts w:ascii="Times New Roman" w:eastAsia="Times New Roman" w:hAnsi="Times New Roman"/>
          <w:b/>
          <w:bCs/>
          <w:kern w:val="36"/>
          <w:sz w:val="28"/>
          <w:szCs w:val="28"/>
          <w:lang w:val="sv-SE"/>
        </w:rPr>
      </w:pPr>
      <w:r w:rsidRPr="00C35562">
        <w:rPr>
          <w:rFonts w:ascii="Times New Roman" w:hAnsi="Times New Roman"/>
          <w:sz w:val="28"/>
          <w:szCs w:val="28"/>
          <w:lang w:val="sv-SE"/>
        </w:rPr>
        <w:t>Luật Tổ chức chính quyền địa phương số 72/2025/QH15;</w:t>
      </w:r>
    </w:p>
    <w:p w14:paraId="36578A71" w14:textId="7C0C1197" w:rsidR="00602B79" w:rsidRPr="00C35562" w:rsidRDefault="00602B79" w:rsidP="002B025D">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Luật ban hành văn bản quy phạm pháp luật số 64/2025/QH15 được sửa đổi, bổ sung một số điều tại Luật 87/2025/QH15;</w:t>
      </w:r>
    </w:p>
    <w:p w14:paraId="5766D8E8" w14:textId="11D0025D" w:rsidR="00602B79" w:rsidRPr="00C35562" w:rsidRDefault="00602B79" w:rsidP="002B025D">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 xml:space="preserve">Luật Giáo dục số 43/2019/QH14 được sửa đổi, bổ sung một số điều tại Luật số </w:t>
      </w:r>
      <w:r w:rsidR="00B41C9A" w:rsidRPr="00C35562">
        <w:rPr>
          <w:rFonts w:ascii="Times New Roman" w:hAnsi="Times New Roman"/>
          <w:sz w:val="28"/>
          <w:szCs w:val="28"/>
          <w:lang w:val="sv-SE"/>
        </w:rPr>
        <w:t>123</w:t>
      </w:r>
      <w:r w:rsidRPr="00C35562">
        <w:rPr>
          <w:rFonts w:ascii="Times New Roman" w:hAnsi="Times New Roman"/>
          <w:sz w:val="28"/>
          <w:szCs w:val="28"/>
          <w:lang w:val="sv-SE"/>
        </w:rPr>
        <w:t>/2025/QH15;</w:t>
      </w:r>
    </w:p>
    <w:p w14:paraId="33D6067A" w14:textId="1BE66547" w:rsidR="0065783C" w:rsidRPr="00C35562" w:rsidRDefault="008D5BC2" w:rsidP="002B025D">
      <w:pPr>
        <w:widowControl w:val="0"/>
        <w:spacing w:before="60"/>
        <w:ind w:firstLine="567"/>
        <w:jc w:val="both"/>
        <w:rPr>
          <w:rFonts w:ascii="Times New Roman" w:hAnsi="Times New Roman"/>
          <w:sz w:val="28"/>
          <w:szCs w:val="28"/>
          <w:lang w:val="vi-VN"/>
        </w:rPr>
      </w:pPr>
      <w:r w:rsidRPr="00C35562">
        <w:rPr>
          <w:rFonts w:ascii="Times New Roman" w:hAnsi="Times New Roman"/>
          <w:sz w:val="28"/>
          <w:szCs w:val="28"/>
          <w:lang w:val="sv-SE"/>
        </w:rPr>
        <w:t>Nghị quyết số 202/2025/QH15 ngày 12</w:t>
      </w:r>
      <w:r w:rsidR="009D344B" w:rsidRPr="00C35562">
        <w:rPr>
          <w:rFonts w:ascii="Times New Roman" w:hAnsi="Times New Roman"/>
          <w:sz w:val="28"/>
          <w:szCs w:val="28"/>
          <w:lang w:val="sv-SE"/>
        </w:rPr>
        <w:t>/</w:t>
      </w:r>
      <w:r w:rsidRPr="00C35562">
        <w:rPr>
          <w:rFonts w:ascii="Times New Roman" w:hAnsi="Times New Roman"/>
          <w:sz w:val="28"/>
          <w:szCs w:val="28"/>
          <w:lang w:val="sv-SE"/>
        </w:rPr>
        <w:t>6</w:t>
      </w:r>
      <w:r w:rsidR="009D344B" w:rsidRPr="00C35562">
        <w:rPr>
          <w:rFonts w:ascii="Times New Roman" w:hAnsi="Times New Roman"/>
          <w:sz w:val="28"/>
          <w:szCs w:val="28"/>
          <w:lang w:val="sv-SE"/>
        </w:rPr>
        <w:t>/</w:t>
      </w:r>
      <w:r w:rsidRPr="00C35562">
        <w:rPr>
          <w:rFonts w:ascii="Times New Roman" w:hAnsi="Times New Roman"/>
          <w:sz w:val="28"/>
          <w:szCs w:val="28"/>
          <w:lang w:val="sv-SE"/>
        </w:rPr>
        <w:t>2025 của Quốc hội về việc sắp xếp đơn vị hành chính cấp tỉ</w:t>
      </w:r>
      <w:r w:rsidR="008E183F" w:rsidRPr="00C35562">
        <w:rPr>
          <w:rFonts w:ascii="Times New Roman" w:hAnsi="Times New Roman"/>
          <w:sz w:val="28"/>
          <w:szCs w:val="28"/>
          <w:lang w:val="sv-SE"/>
        </w:rPr>
        <w:t>nh;</w:t>
      </w:r>
      <w:r w:rsidR="00700BCB" w:rsidRPr="00C35562">
        <w:rPr>
          <w:rFonts w:ascii="Times New Roman" w:hAnsi="Times New Roman"/>
          <w:sz w:val="28"/>
          <w:szCs w:val="28"/>
          <w:lang w:val="vi-VN"/>
        </w:rPr>
        <w:t xml:space="preserve"> </w:t>
      </w:r>
    </w:p>
    <w:p w14:paraId="5BFBC860" w14:textId="59AE6B2A" w:rsidR="0065783C" w:rsidRPr="00C35562" w:rsidRDefault="0065783C" w:rsidP="002B025D">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 xml:space="preserve">Nghị quyết số 218/2025/QH15 ngày </w:t>
      </w:r>
      <w:r w:rsidRPr="00C35562">
        <w:rPr>
          <w:rFonts w:ascii="Times New Roman" w:hAnsi="Times New Roman"/>
          <w:sz w:val="28"/>
          <w:szCs w:val="28"/>
          <w:lang w:val="vi-VN"/>
        </w:rPr>
        <w:t>26/06/</w:t>
      </w:r>
      <w:r w:rsidRPr="00C35562">
        <w:rPr>
          <w:rFonts w:ascii="Times New Roman" w:hAnsi="Times New Roman"/>
          <w:sz w:val="28"/>
          <w:szCs w:val="28"/>
          <w:lang w:val="sv-SE"/>
        </w:rPr>
        <w:t>2025 của Quốc hội về phổ cập giáo dục mầm non cho trẻ em từ 3 đến 5 tuổi;</w:t>
      </w:r>
    </w:p>
    <w:p w14:paraId="4709D598" w14:textId="09268468" w:rsidR="0065783C" w:rsidRPr="00C35562" w:rsidRDefault="0065783C" w:rsidP="002B025D">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Nghị định số 105/2020/NĐ-CP ngày</w:t>
      </w:r>
      <w:r w:rsidRPr="00C35562">
        <w:rPr>
          <w:rFonts w:ascii="Times New Roman" w:hAnsi="Times New Roman"/>
          <w:sz w:val="28"/>
          <w:szCs w:val="28"/>
          <w:lang w:val="vi-VN"/>
        </w:rPr>
        <w:t xml:space="preserve"> 08/09/</w:t>
      </w:r>
      <w:r w:rsidRPr="00C35562">
        <w:rPr>
          <w:rFonts w:ascii="Times New Roman" w:hAnsi="Times New Roman"/>
          <w:sz w:val="28"/>
          <w:szCs w:val="28"/>
          <w:lang w:val="sv-SE"/>
        </w:rPr>
        <w:t>2020 của Chính phủ về Quy định chính sách phát triển giáo dục mầm non;</w:t>
      </w:r>
    </w:p>
    <w:p w14:paraId="5CEEC1CC" w14:textId="48441A1D" w:rsidR="0065783C" w:rsidRPr="00C35562" w:rsidRDefault="0065783C" w:rsidP="002B025D">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 xml:space="preserve">Nghị định số 277/2025/NĐ-CP ngày </w:t>
      </w:r>
      <w:r w:rsidRPr="00C35562">
        <w:rPr>
          <w:rFonts w:ascii="Times New Roman" w:hAnsi="Times New Roman"/>
          <w:sz w:val="28"/>
          <w:szCs w:val="28"/>
          <w:lang w:val="vi-VN"/>
        </w:rPr>
        <w:t>20/10/</w:t>
      </w:r>
      <w:r w:rsidRPr="00C35562">
        <w:rPr>
          <w:rFonts w:ascii="Times New Roman" w:hAnsi="Times New Roman"/>
          <w:sz w:val="28"/>
          <w:szCs w:val="28"/>
          <w:lang w:val="sv-SE"/>
        </w:rPr>
        <w:t xml:space="preserve">2025 của Chính phủ quy định chi tiết thi hành Nghị quyết số 218/2025/QH15 ngày </w:t>
      </w:r>
      <w:r w:rsidRPr="00C35562">
        <w:rPr>
          <w:rFonts w:ascii="Times New Roman" w:hAnsi="Times New Roman"/>
          <w:sz w:val="28"/>
          <w:szCs w:val="28"/>
          <w:lang w:val="vi-VN"/>
        </w:rPr>
        <w:t>26/06/</w:t>
      </w:r>
      <w:r w:rsidRPr="00C35562">
        <w:rPr>
          <w:rFonts w:ascii="Times New Roman" w:hAnsi="Times New Roman"/>
          <w:sz w:val="28"/>
          <w:szCs w:val="28"/>
          <w:lang w:val="sv-SE"/>
        </w:rPr>
        <w:t>2025 của Quốc hội về phổ cập giáo dục mầm non cho trẻ em từ 3 đến 5 tuổi;</w:t>
      </w:r>
    </w:p>
    <w:p w14:paraId="5399875B" w14:textId="4D7B8247" w:rsidR="0065783C" w:rsidRPr="00C35562" w:rsidRDefault="0065783C" w:rsidP="002B025D">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 xml:space="preserve">Quyết định số 2270/QĐ-TTg ngày </w:t>
      </w:r>
      <w:r w:rsidRPr="00C35562">
        <w:rPr>
          <w:rFonts w:ascii="Times New Roman" w:hAnsi="Times New Roman"/>
          <w:sz w:val="28"/>
          <w:szCs w:val="28"/>
          <w:lang w:val="vi-VN"/>
        </w:rPr>
        <w:t>14/10/</w:t>
      </w:r>
      <w:r w:rsidRPr="00C35562">
        <w:rPr>
          <w:rFonts w:ascii="Times New Roman" w:hAnsi="Times New Roman"/>
          <w:sz w:val="28"/>
          <w:szCs w:val="28"/>
          <w:lang w:val="sv-SE"/>
        </w:rPr>
        <w:t>2025 của Thủ tướng Chính phủ về việc phê duyệt Chương trình “Nâng cao chất lượng giáo dục mầm non ở địa bàn đô thị, khu công nghiệp giai đoạn 2025-2035, định hướng đến năm 2045”;</w:t>
      </w:r>
    </w:p>
    <w:p w14:paraId="57BA5C5D" w14:textId="5F434B99" w:rsidR="0065783C" w:rsidRPr="00C35562" w:rsidRDefault="0065783C" w:rsidP="002B025D">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 xml:space="preserve">Nghị quyết số 32/2021/NQ-HĐND ngày </w:t>
      </w:r>
      <w:r w:rsidRPr="00C35562">
        <w:rPr>
          <w:rFonts w:ascii="Times New Roman" w:hAnsi="Times New Roman"/>
          <w:sz w:val="28"/>
          <w:szCs w:val="28"/>
          <w:lang w:val="vi-VN"/>
        </w:rPr>
        <w:t>10/12/</w:t>
      </w:r>
      <w:r w:rsidRPr="00C35562">
        <w:rPr>
          <w:rFonts w:ascii="Times New Roman" w:hAnsi="Times New Roman"/>
          <w:sz w:val="28"/>
          <w:szCs w:val="28"/>
          <w:lang w:val="sv-SE"/>
        </w:rPr>
        <w:t>2021 của Hội đồng nhân dân tỉnh Quảng Ngãi về Quy định mức hỗ trợ đối với trẻ em là con công nhân, người lao động làm việc tại khu công nghiệp; giáo viên mầm non làm việc tại cơ sở giáo dục mầm non dân lập, tư thục, dân lập ở địa bàn có khu công nghiệp thuộc tỉnh Quảng Ngãi;</w:t>
      </w:r>
      <w:r w:rsidR="00FA4F88" w:rsidRPr="00C35562">
        <w:rPr>
          <w:rFonts w:ascii="Times New Roman" w:hAnsi="Times New Roman"/>
          <w:sz w:val="28"/>
          <w:szCs w:val="28"/>
          <w:lang w:val="sv-SE"/>
        </w:rPr>
        <w:t xml:space="preserve"> </w:t>
      </w:r>
      <w:r w:rsidRPr="00C35562">
        <w:rPr>
          <w:rFonts w:ascii="Times New Roman" w:hAnsi="Times New Roman"/>
          <w:sz w:val="28"/>
          <w:szCs w:val="28"/>
          <w:lang w:val="sv-SE"/>
        </w:rPr>
        <w:t xml:space="preserve">Nghị quyết số 69/2021/NQ-HĐND ngày </w:t>
      </w:r>
      <w:r w:rsidRPr="00C35562">
        <w:rPr>
          <w:rFonts w:ascii="Times New Roman" w:hAnsi="Times New Roman"/>
          <w:sz w:val="28"/>
          <w:szCs w:val="28"/>
          <w:lang w:val="vi-VN"/>
        </w:rPr>
        <w:t>14/12/</w:t>
      </w:r>
      <w:r w:rsidRPr="00C35562">
        <w:rPr>
          <w:rFonts w:ascii="Times New Roman" w:hAnsi="Times New Roman"/>
          <w:sz w:val="28"/>
          <w:szCs w:val="28"/>
          <w:lang w:val="sv-SE"/>
        </w:rPr>
        <w:t>2021 của Hội đồng nhân dân tỉnh Kon Tum về Quy định mức hỗ trợ cho trẻ em, giáo viên và cơ sở giáo dục mầm non độc lập dân lập, tư thục ở địa bàn có khu công nghiệp trên địa bàn tỉnh Kon Tum;</w:t>
      </w:r>
    </w:p>
    <w:p w14:paraId="7AC1A9CB" w14:textId="24C760C3" w:rsidR="0065783C" w:rsidRPr="00C35562" w:rsidRDefault="0065783C" w:rsidP="00FA4F88">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 xml:space="preserve">Quyết định số 1810/QĐ-UBND ngày </w:t>
      </w:r>
      <w:r w:rsidRPr="00C35562">
        <w:rPr>
          <w:rFonts w:ascii="Times New Roman" w:hAnsi="Times New Roman"/>
          <w:sz w:val="28"/>
          <w:szCs w:val="28"/>
          <w:lang w:val="vi-VN"/>
        </w:rPr>
        <w:t>11/12/</w:t>
      </w:r>
      <w:r w:rsidRPr="00C35562">
        <w:rPr>
          <w:rFonts w:ascii="Times New Roman" w:hAnsi="Times New Roman"/>
          <w:sz w:val="28"/>
          <w:szCs w:val="28"/>
          <w:lang w:val="sv-SE"/>
        </w:rPr>
        <w:t>2025 của Chủ tịch UBND</w:t>
      </w:r>
      <w:r w:rsidRPr="00C35562">
        <w:rPr>
          <w:rFonts w:ascii="Times New Roman" w:hAnsi="Times New Roman"/>
          <w:sz w:val="28"/>
          <w:szCs w:val="28"/>
          <w:lang w:val="vi-VN"/>
        </w:rPr>
        <w:t xml:space="preserve"> </w:t>
      </w:r>
      <w:r w:rsidRPr="00C35562">
        <w:rPr>
          <w:rFonts w:ascii="Times New Roman" w:hAnsi="Times New Roman"/>
          <w:sz w:val="28"/>
          <w:szCs w:val="28"/>
          <w:lang w:val="sv-SE"/>
        </w:rPr>
        <w:t xml:space="preserve">tỉnh về việc Ban hành Kế hoạch xử lý các văn bản quy phạm pháp luật do Hội đồng nhân dân tỉnh, </w:t>
      </w:r>
      <w:r w:rsidRPr="00C35562">
        <w:rPr>
          <w:rFonts w:ascii="Times New Roman" w:hAnsi="Times New Roman"/>
          <w:sz w:val="28"/>
          <w:szCs w:val="28"/>
          <w:lang w:val="nl-NL"/>
        </w:rPr>
        <w:t>Ủy ban nhân dân tỉnh</w:t>
      </w:r>
      <w:r w:rsidRPr="00C35562">
        <w:rPr>
          <w:rFonts w:ascii="Times New Roman" w:hAnsi="Times New Roman"/>
          <w:sz w:val="28"/>
          <w:szCs w:val="28"/>
          <w:lang w:val="vi-VN"/>
        </w:rPr>
        <w:t xml:space="preserve"> </w:t>
      </w:r>
      <w:r w:rsidRPr="00C35562">
        <w:rPr>
          <w:rFonts w:ascii="Times New Roman" w:hAnsi="Times New Roman"/>
          <w:sz w:val="28"/>
          <w:szCs w:val="28"/>
          <w:lang w:val="sv-SE"/>
        </w:rPr>
        <w:t xml:space="preserve">tỉnh Quảng Ngãi (cũ) và Hội đồng nhân </w:t>
      </w:r>
      <w:r w:rsidRPr="00C35562">
        <w:rPr>
          <w:rFonts w:ascii="Times New Roman" w:hAnsi="Times New Roman"/>
          <w:sz w:val="28"/>
          <w:szCs w:val="28"/>
          <w:lang w:val="sv-SE"/>
        </w:rPr>
        <w:lastRenderedPageBreak/>
        <w:t xml:space="preserve">dân tỉnh, </w:t>
      </w:r>
      <w:r w:rsidRPr="00C35562">
        <w:rPr>
          <w:rFonts w:ascii="Times New Roman" w:hAnsi="Times New Roman"/>
          <w:sz w:val="28"/>
          <w:szCs w:val="28"/>
          <w:lang w:val="nl-NL"/>
        </w:rPr>
        <w:t xml:space="preserve">Ủy ban nhân dân tỉnh </w:t>
      </w:r>
      <w:r w:rsidRPr="00C35562">
        <w:rPr>
          <w:rFonts w:ascii="Times New Roman" w:hAnsi="Times New Roman"/>
          <w:sz w:val="28"/>
          <w:szCs w:val="28"/>
          <w:lang w:val="sv-SE"/>
        </w:rPr>
        <w:t>tỉnh Kon Tum (cũ) ban hành;</w:t>
      </w:r>
      <w:r w:rsidR="00FA4F88" w:rsidRPr="00C35562">
        <w:rPr>
          <w:rFonts w:ascii="Times New Roman" w:hAnsi="Times New Roman"/>
          <w:sz w:val="28"/>
          <w:szCs w:val="28"/>
          <w:lang w:val="sv-SE"/>
        </w:rPr>
        <w:t xml:space="preserve"> </w:t>
      </w:r>
      <w:r w:rsidRPr="00C35562">
        <w:rPr>
          <w:rFonts w:ascii="Times New Roman" w:hAnsi="Times New Roman"/>
          <w:sz w:val="28"/>
          <w:szCs w:val="28"/>
          <w:lang w:val="sv-SE"/>
        </w:rPr>
        <w:t xml:space="preserve">Quyết định số 511/QĐ-UBND ngày </w:t>
      </w:r>
      <w:r w:rsidRPr="00C35562">
        <w:rPr>
          <w:rFonts w:ascii="Times New Roman" w:hAnsi="Times New Roman"/>
          <w:sz w:val="28"/>
          <w:szCs w:val="28"/>
          <w:lang w:val="vi-VN"/>
        </w:rPr>
        <w:t>12/02/</w:t>
      </w:r>
      <w:r w:rsidRPr="00C35562">
        <w:rPr>
          <w:rFonts w:ascii="Times New Roman" w:hAnsi="Times New Roman"/>
          <w:sz w:val="28"/>
          <w:szCs w:val="28"/>
          <w:lang w:val="sv-SE"/>
        </w:rPr>
        <w:t xml:space="preserve">2026 của Chủ tịch </w:t>
      </w:r>
      <w:r w:rsidRPr="00C35562">
        <w:rPr>
          <w:rFonts w:ascii="Times New Roman" w:hAnsi="Times New Roman"/>
          <w:sz w:val="28"/>
          <w:szCs w:val="28"/>
          <w:lang w:val="nl-NL"/>
        </w:rPr>
        <w:t>Ủy ban nhân dân tỉnh</w:t>
      </w:r>
      <w:r w:rsidRPr="00C35562">
        <w:rPr>
          <w:rFonts w:ascii="Times New Roman" w:hAnsi="Times New Roman"/>
          <w:sz w:val="28"/>
          <w:szCs w:val="28"/>
          <w:lang w:val="vi-VN"/>
        </w:rPr>
        <w:t xml:space="preserve"> </w:t>
      </w:r>
      <w:r w:rsidRPr="00C35562">
        <w:rPr>
          <w:rFonts w:ascii="Times New Roman" w:hAnsi="Times New Roman"/>
          <w:sz w:val="28"/>
          <w:szCs w:val="28"/>
          <w:lang w:val="sv-SE"/>
        </w:rPr>
        <w:t>tỉnh về việc sửa đổi, bổ sung một số nội dung của Qu</w:t>
      </w:r>
      <w:r w:rsidR="00FA4F88" w:rsidRPr="00C35562">
        <w:rPr>
          <w:rFonts w:ascii="Times New Roman" w:hAnsi="Times New Roman"/>
          <w:sz w:val="28"/>
          <w:szCs w:val="28"/>
          <w:lang w:val="sv-SE"/>
        </w:rPr>
        <w:t>y</w:t>
      </w:r>
      <w:r w:rsidRPr="00C35562">
        <w:rPr>
          <w:rFonts w:ascii="Times New Roman" w:hAnsi="Times New Roman"/>
          <w:sz w:val="28"/>
          <w:szCs w:val="28"/>
          <w:lang w:val="sv-SE"/>
        </w:rPr>
        <w:t>ết định số 1810/QĐ-UBND ngày 11/12/2025;</w:t>
      </w:r>
    </w:p>
    <w:p w14:paraId="679CE40A" w14:textId="40523813" w:rsidR="002B025D" w:rsidRPr="00C35562" w:rsidRDefault="0065783C" w:rsidP="002B025D">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 xml:space="preserve">Kế hoạch số 52/KH-UBND ngày </w:t>
      </w:r>
      <w:r w:rsidRPr="00C35562">
        <w:rPr>
          <w:rFonts w:ascii="Times New Roman" w:hAnsi="Times New Roman"/>
          <w:sz w:val="28"/>
          <w:szCs w:val="28"/>
          <w:lang w:val="vi-VN"/>
        </w:rPr>
        <w:t>13/02/</w:t>
      </w:r>
      <w:r w:rsidRPr="00C35562">
        <w:rPr>
          <w:rFonts w:ascii="Times New Roman" w:hAnsi="Times New Roman"/>
          <w:sz w:val="28"/>
          <w:szCs w:val="28"/>
          <w:lang w:val="sv-SE"/>
        </w:rPr>
        <w:t>2026 của Ủy ban nhân dân tỉnh Quảng Ngãi về việc triển khai thực hiện phổ cập giáo dục mầm non cho trẻ em từ 3 đến 5 tuổi giai đoạn 2026-2030 trên địa bàn tỉnh Quả</w:t>
      </w:r>
      <w:r w:rsidR="00D81263" w:rsidRPr="00C35562">
        <w:rPr>
          <w:rFonts w:ascii="Times New Roman" w:hAnsi="Times New Roman"/>
          <w:sz w:val="28"/>
          <w:szCs w:val="28"/>
          <w:lang w:val="sv-SE"/>
        </w:rPr>
        <w:t>ng Ngãi</w:t>
      </w:r>
      <w:r w:rsidR="00C32B77" w:rsidRPr="00C35562">
        <w:rPr>
          <w:rFonts w:ascii="Times New Roman" w:hAnsi="Times New Roman"/>
          <w:sz w:val="28"/>
          <w:szCs w:val="28"/>
          <w:lang w:val="sv-SE"/>
        </w:rPr>
        <w:t>;</w:t>
      </w:r>
    </w:p>
    <w:p w14:paraId="7AC5A6EF" w14:textId="377E6DC8" w:rsidR="00C32B77" w:rsidRPr="00C35562" w:rsidRDefault="00C32B77" w:rsidP="002B025D">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Kế hoạch số 80/KH-UBND ngày 10/3/2026 của Ủy ban nhân dân tỉnh Quảng Ngãi thực hiện Chương trình “Nâng cao chất lượng giáo dục mầm non ở địa bàn đô thị, khu công nghiệp giai đoạn 2025-2035, định hướng đến năm 2045” trên địa bàn tỉnh Quảng Ngãi;</w:t>
      </w:r>
    </w:p>
    <w:p w14:paraId="542240CE" w14:textId="29F30410" w:rsidR="00C32B77" w:rsidRPr="00C35562" w:rsidRDefault="00C32B77" w:rsidP="002B025D">
      <w:pPr>
        <w:widowControl w:val="0"/>
        <w:spacing w:before="60"/>
        <w:ind w:firstLine="567"/>
        <w:jc w:val="both"/>
        <w:rPr>
          <w:rFonts w:ascii="Times New Roman" w:hAnsi="Times New Roman"/>
          <w:sz w:val="28"/>
          <w:szCs w:val="28"/>
          <w:lang w:val="sv-SE"/>
        </w:rPr>
      </w:pPr>
      <w:r w:rsidRPr="00C35562">
        <w:rPr>
          <w:rFonts w:ascii="Times New Roman" w:hAnsi="Times New Roman"/>
          <w:sz w:val="28"/>
          <w:szCs w:val="28"/>
          <w:lang w:val="sv-SE"/>
        </w:rPr>
        <w:t>Công văn số 2661/UBND-NC ngày 01/</w:t>
      </w:r>
      <w:r w:rsidR="002F1BF2" w:rsidRPr="00C35562">
        <w:rPr>
          <w:rFonts w:ascii="Times New Roman" w:hAnsi="Times New Roman"/>
          <w:sz w:val="28"/>
          <w:szCs w:val="28"/>
          <w:lang w:val="sv-SE"/>
        </w:rPr>
        <w:t>4</w:t>
      </w:r>
      <w:r w:rsidRPr="00C35562">
        <w:rPr>
          <w:rFonts w:ascii="Times New Roman" w:hAnsi="Times New Roman"/>
          <w:sz w:val="28"/>
          <w:szCs w:val="28"/>
          <w:lang w:val="sv-SE"/>
        </w:rPr>
        <w:t>/2026 của Ủy ban nhân dân tỉnh về việc xây dựng các Nghị quyết của Hội đồng nhân dân tỉnh.</w:t>
      </w:r>
    </w:p>
    <w:p w14:paraId="08B7A55A" w14:textId="19197472" w:rsidR="002B025D" w:rsidRPr="00C35562" w:rsidRDefault="002B025D" w:rsidP="002B025D">
      <w:pPr>
        <w:widowControl w:val="0"/>
        <w:spacing w:before="60"/>
        <w:ind w:firstLine="567"/>
        <w:jc w:val="both"/>
        <w:rPr>
          <w:rFonts w:ascii="Times New Roman" w:hAnsi="Times New Roman"/>
          <w:sz w:val="28"/>
          <w:szCs w:val="28"/>
          <w:lang w:val="sv-SE"/>
        </w:rPr>
      </w:pPr>
      <w:r w:rsidRPr="00C35562">
        <w:rPr>
          <w:rFonts w:ascii="Times New Roman" w:hAnsi="Times New Roman"/>
          <w:b/>
          <w:spacing w:val="4"/>
          <w:sz w:val="28"/>
          <w:szCs w:val="28"/>
          <w:lang w:val="nl-NL"/>
        </w:rPr>
        <w:t>I</w:t>
      </w:r>
      <w:r w:rsidR="00494F94" w:rsidRPr="00C35562">
        <w:rPr>
          <w:rFonts w:ascii="Times New Roman" w:hAnsi="Times New Roman"/>
          <w:b/>
          <w:spacing w:val="4"/>
          <w:sz w:val="28"/>
          <w:szCs w:val="28"/>
          <w:lang w:val="nl-NL"/>
        </w:rPr>
        <w:t>I</w:t>
      </w:r>
      <w:r w:rsidR="006C1043" w:rsidRPr="00C35562">
        <w:rPr>
          <w:rFonts w:ascii="Times New Roman" w:hAnsi="Times New Roman"/>
          <w:b/>
          <w:spacing w:val="4"/>
          <w:sz w:val="28"/>
          <w:szCs w:val="28"/>
          <w:lang w:val="nl-NL"/>
        </w:rPr>
        <w:t xml:space="preserve">. </w:t>
      </w:r>
      <w:r w:rsidR="008270F0" w:rsidRPr="00C35562">
        <w:rPr>
          <w:rFonts w:ascii="Times New Roman" w:hAnsi="Times New Roman"/>
          <w:b/>
          <w:spacing w:val="4"/>
          <w:sz w:val="28"/>
          <w:szCs w:val="28"/>
          <w:lang w:val="nl-NL"/>
        </w:rPr>
        <w:t>SỰ CẦN THIẾT BAN HÀNH NGHỊ QUYẾT</w:t>
      </w:r>
    </w:p>
    <w:p w14:paraId="258FE51E" w14:textId="5CA44E99" w:rsidR="002B025D" w:rsidRPr="00C35562" w:rsidRDefault="00433FB7" w:rsidP="002B025D">
      <w:pPr>
        <w:widowControl w:val="0"/>
        <w:spacing w:before="60"/>
        <w:ind w:firstLine="567"/>
        <w:jc w:val="both"/>
        <w:rPr>
          <w:rFonts w:ascii="Times New Roman" w:hAnsi="Times New Roman"/>
          <w:sz w:val="28"/>
          <w:szCs w:val="28"/>
          <w:lang w:val="sv-SE"/>
        </w:rPr>
      </w:pPr>
      <w:r w:rsidRPr="00C35562">
        <w:rPr>
          <w:rFonts w:ascii="Times New Roman" w:eastAsia="Times New Roman" w:hAnsi="Times New Roman"/>
          <w:sz w:val="28"/>
          <w:szCs w:val="28"/>
          <w:lang w:val="sv-SE"/>
        </w:rPr>
        <w:t xml:space="preserve">- </w:t>
      </w:r>
      <w:r w:rsidR="00D81263" w:rsidRPr="00C35562">
        <w:rPr>
          <w:rFonts w:ascii="Times New Roman" w:eastAsia="Times New Roman" w:hAnsi="Times New Roman"/>
          <w:sz w:val="28"/>
          <w:szCs w:val="28"/>
          <w:lang w:val="sv-SE"/>
        </w:rPr>
        <w:t xml:space="preserve">Sau khi hợp nhất tỉnh Kon Tum vào tỉnh Quảng Ngãi, trên địa bàn tỉnh hiện tồn tại </w:t>
      </w:r>
      <w:r w:rsidR="00D81263" w:rsidRPr="00C35562">
        <w:rPr>
          <w:rFonts w:ascii="Times New Roman" w:eastAsia="Times New Roman" w:hAnsi="Times New Roman"/>
          <w:bCs/>
          <w:sz w:val="28"/>
          <w:szCs w:val="28"/>
          <w:lang w:val="sv-SE"/>
        </w:rPr>
        <w:t>hai chính sách hỗ trợ khác nhau</w:t>
      </w:r>
      <w:r w:rsidR="00D81263" w:rsidRPr="00C35562">
        <w:rPr>
          <w:rFonts w:ascii="Times New Roman" w:eastAsia="Times New Roman" w:hAnsi="Times New Roman"/>
          <w:sz w:val="28"/>
          <w:szCs w:val="28"/>
          <w:lang w:val="sv-SE"/>
        </w:rPr>
        <w:t xml:space="preserve"> đối với trẻ em, giáo viên </w:t>
      </w:r>
      <w:r w:rsidR="00F02DB0" w:rsidRPr="00C35562">
        <w:rPr>
          <w:rFonts w:ascii="Times New Roman" w:eastAsia="Times New Roman" w:hAnsi="Times New Roman"/>
          <w:sz w:val="28"/>
          <w:szCs w:val="28"/>
          <w:lang w:val="sv-SE"/>
        </w:rPr>
        <w:t xml:space="preserve">tại cơ sở </w:t>
      </w:r>
      <w:r w:rsidR="0094192D" w:rsidRPr="00C35562">
        <w:rPr>
          <w:rFonts w:ascii="Times New Roman" w:eastAsia="Times New Roman" w:hAnsi="Times New Roman"/>
          <w:sz w:val="28"/>
          <w:szCs w:val="28"/>
          <w:lang w:val="sv-SE"/>
        </w:rPr>
        <w:t>g</w:t>
      </w:r>
      <w:r w:rsidR="00F02DB0" w:rsidRPr="00C35562">
        <w:rPr>
          <w:rFonts w:ascii="Times New Roman" w:eastAsia="Times New Roman" w:hAnsi="Times New Roman"/>
          <w:sz w:val="28"/>
          <w:szCs w:val="28"/>
          <w:lang w:val="sv-SE"/>
        </w:rPr>
        <w:t xml:space="preserve">iáo dục mầm non (GDMN) ngoài công lập </w:t>
      </w:r>
      <w:r w:rsidR="00D81263" w:rsidRPr="00C35562">
        <w:rPr>
          <w:rFonts w:ascii="Times New Roman" w:eastAsia="Times New Roman" w:hAnsi="Times New Roman"/>
          <w:sz w:val="28"/>
          <w:szCs w:val="28"/>
          <w:lang w:val="sv-SE"/>
        </w:rPr>
        <w:t>và cơ sở GDMN</w:t>
      </w:r>
      <w:r w:rsidR="00F02DB0" w:rsidRPr="00C35562">
        <w:rPr>
          <w:rFonts w:ascii="Times New Roman" w:eastAsia="Times New Roman" w:hAnsi="Times New Roman"/>
          <w:sz w:val="28"/>
          <w:szCs w:val="28"/>
          <w:lang w:val="sv-SE"/>
        </w:rPr>
        <w:t xml:space="preserve"> độc</w:t>
      </w:r>
      <w:r w:rsidR="00D81263" w:rsidRPr="00C35562">
        <w:rPr>
          <w:rFonts w:ascii="Times New Roman" w:eastAsia="Times New Roman" w:hAnsi="Times New Roman"/>
          <w:sz w:val="28"/>
          <w:szCs w:val="28"/>
          <w:lang w:val="sv-SE"/>
        </w:rPr>
        <w:t xml:space="preserve"> lập ở khu công nghiệp, cụ thể:</w:t>
      </w:r>
    </w:p>
    <w:p w14:paraId="0E35DD13" w14:textId="37E08398" w:rsidR="002B025D" w:rsidRPr="00C35562" w:rsidRDefault="00433FB7" w:rsidP="002B025D">
      <w:pPr>
        <w:widowControl w:val="0"/>
        <w:spacing w:before="60"/>
        <w:ind w:firstLine="567"/>
        <w:jc w:val="both"/>
        <w:rPr>
          <w:rFonts w:ascii="Times New Roman" w:hAnsi="Times New Roman"/>
          <w:sz w:val="28"/>
          <w:szCs w:val="28"/>
          <w:lang w:val="sv-SE"/>
        </w:rPr>
      </w:pPr>
      <w:r w:rsidRPr="00C35562">
        <w:rPr>
          <w:rFonts w:ascii="Times New Roman" w:eastAsia="Times New Roman" w:hAnsi="Times New Roman"/>
          <w:sz w:val="28"/>
          <w:szCs w:val="28"/>
          <w:lang w:val="sv-SE"/>
        </w:rPr>
        <w:t xml:space="preserve">+ </w:t>
      </w:r>
      <w:r w:rsidR="00D81263" w:rsidRPr="00C35562">
        <w:rPr>
          <w:rFonts w:ascii="Times New Roman" w:eastAsia="Times New Roman" w:hAnsi="Times New Roman"/>
          <w:sz w:val="28"/>
          <w:szCs w:val="28"/>
          <w:lang w:val="sv-SE"/>
        </w:rPr>
        <w:t xml:space="preserve">Tại tỉnh Quảng Ngãi (cũ): </w:t>
      </w:r>
      <w:r w:rsidR="0094192D" w:rsidRPr="00C35562">
        <w:rPr>
          <w:rFonts w:ascii="Times New Roman" w:eastAsia="Times New Roman" w:hAnsi="Times New Roman"/>
          <w:sz w:val="28"/>
          <w:szCs w:val="28"/>
          <w:lang w:val="sv-SE"/>
        </w:rPr>
        <w:t xml:space="preserve">chính sách </w:t>
      </w:r>
      <w:r w:rsidR="00D81263" w:rsidRPr="00C35562">
        <w:rPr>
          <w:rFonts w:ascii="Times New Roman" w:eastAsia="Times New Roman" w:hAnsi="Times New Roman"/>
          <w:sz w:val="28"/>
          <w:szCs w:val="28"/>
          <w:lang w:val="sv-SE"/>
        </w:rPr>
        <w:t xml:space="preserve">hỗ trợ </w:t>
      </w:r>
      <w:r w:rsidR="00D81263" w:rsidRPr="00C35562">
        <w:rPr>
          <w:rFonts w:ascii="Times New Roman" w:eastAsia="Times New Roman" w:hAnsi="Times New Roman"/>
          <w:bCs/>
          <w:sz w:val="28"/>
          <w:szCs w:val="28"/>
          <w:lang w:val="sv-SE"/>
        </w:rPr>
        <w:t>trẻ em và giáo viên</w:t>
      </w:r>
      <w:r w:rsidR="00F02DB0" w:rsidRPr="00C35562">
        <w:rPr>
          <w:rFonts w:ascii="Times New Roman" w:eastAsia="Times New Roman" w:hAnsi="Times New Roman"/>
          <w:bCs/>
          <w:sz w:val="28"/>
          <w:szCs w:val="28"/>
          <w:lang w:val="sv-SE"/>
        </w:rPr>
        <w:t xml:space="preserve"> tại cơ sở GDMN ngoài công lập</w:t>
      </w:r>
      <w:r w:rsidR="00D81263" w:rsidRPr="00C35562">
        <w:rPr>
          <w:rFonts w:ascii="Times New Roman" w:eastAsia="Times New Roman" w:hAnsi="Times New Roman"/>
          <w:sz w:val="28"/>
          <w:szCs w:val="28"/>
          <w:lang w:val="sv-SE"/>
        </w:rPr>
        <w:t xml:space="preserve">, </w:t>
      </w:r>
      <w:r w:rsidR="00D81263" w:rsidRPr="00C35562">
        <w:rPr>
          <w:rFonts w:ascii="Times New Roman" w:eastAsia="Times New Roman" w:hAnsi="Times New Roman"/>
          <w:bCs/>
          <w:sz w:val="28"/>
          <w:szCs w:val="28"/>
          <w:lang w:val="sv-SE"/>
        </w:rPr>
        <w:t>không</w:t>
      </w:r>
      <w:r w:rsidR="00D81263" w:rsidRPr="00C35562">
        <w:rPr>
          <w:rFonts w:ascii="Times New Roman" w:eastAsia="Times New Roman" w:hAnsi="Times New Roman"/>
          <w:sz w:val="28"/>
          <w:szCs w:val="28"/>
          <w:lang w:val="sv-SE"/>
        </w:rPr>
        <w:t xml:space="preserve"> hỗ trợ cơ sở GDMN </w:t>
      </w:r>
      <w:r w:rsidR="00F02DB0" w:rsidRPr="00C35562">
        <w:rPr>
          <w:rFonts w:ascii="Times New Roman" w:eastAsia="Times New Roman" w:hAnsi="Times New Roman"/>
          <w:sz w:val="28"/>
          <w:szCs w:val="28"/>
          <w:lang w:val="sv-SE"/>
        </w:rPr>
        <w:t>độc lập</w:t>
      </w:r>
      <w:r w:rsidR="00D81263" w:rsidRPr="00C35562">
        <w:rPr>
          <w:rFonts w:ascii="Times New Roman" w:eastAsia="Times New Roman" w:hAnsi="Times New Roman"/>
          <w:sz w:val="28"/>
          <w:szCs w:val="28"/>
          <w:lang w:val="sv-SE"/>
        </w:rPr>
        <w:t>;</w:t>
      </w:r>
    </w:p>
    <w:p w14:paraId="433A3AD7" w14:textId="19C9ECB6" w:rsidR="00D81263" w:rsidRPr="00C35562" w:rsidRDefault="00433FB7" w:rsidP="002B025D">
      <w:pPr>
        <w:widowControl w:val="0"/>
        <w:spacing w:before="60"/>
        <w:ind w:firstLine="567"/>
        <w:jc w:val="both"/>
        <w:rPr>
          <w:rFonts w:ascii="Times New Roman" w:hAnsi="Times New Roman"/>
          <w:sz w:val="28"/>
          <w:szCs w:val="28"/>
          <w:lang w:val="sv-SE"/>
        </w:rPr>
      </w:pPr>
      <w:r w:rsidRPr="00C35562">
        <w:rPr>
          <w:rFonts w:ascii="Times New Roman" w:eastAsia="Times New Roman" w:hAnsi="Times New Roman"/>
          <w:sz w:val="28"/>
          <w:szCs w:val="28"/>
          <w:lang w:val="sv-SE"/>
        </w:rPr>
        <w:t xml:space="preserve">+ </w:t>
      </w:r>
      <w:r w:rsidR="00D81263" w:rsidRPr="00C35562">
        <w:rPr>
          <w:rFonts w:ascii="Times New Roman" w:eastAsia="Times New Roman" w:hAnsi="Times New Roman"/>
          <w:sz w:val="28"/>
          <w:szCs w:val="28"/>
          <w:lang w:val="sv-SE"/>
        </w:rPr>
        <w:t xml:space="preserve">Tại tỉnh Kon Tum (cũ): </w:t>
      </w:r>
      <w:r w:rsidR="0094192D" w:rsidRPr="00C35562">
        <w:rPr>
          <w:rFonts w:ascii="Times New Roman" w:eastAsia="Times New Roman" w:hAnsi="Times New Roman"/>
          <w:sz w:val="28"/>
          <w:szCs w:val="28"/>
          <w:lang w:val="sv-SE"/>
        </w:rPr>
        <w:t xml:space="preserve">chính sách </w:t>
      </w:r>
      <w:r w:rsidR="00D81263" w:rsidRPr="00C35562">
        <w:rPr>
          <w:rFonts w:ascii="Times New Roman" w:eastAsia="Times New Roman" w:hAnsi="Times New Roman"/>
          <w:sz w:val="28"/>
          <w:szCs w:val="28"/>
          <w:lang w:val="sv-SE"/>
        </w:rPr>
        <w:t xml:space="preserve">hỗ trợ </w:t>
      </w:r>
      <w:r w:rsidR="00D81263" w:rsidRPr="00C35562">
        <w:rPr>
          <w:rFonts w:ascii="Times New Roman" w:eastAsia="Times New Roman" w:hAnsi="Times New Roman"/>
          <w:bCs/>
          <w:sz w:val="28"/>
          <w:szCs w:val="28"/>
          <w:lang w:val="sv-SE"/>
        </w:rPr>
        <w:t>đầy đủ 03 nhóm đối tượng</w:t>
      </w:r>
      <w:r w:rsidR="00D81263" w:rsidRPr="00C35562">
        <w:rPr>
          <w:rFonts w:ascii="Times New Roman" w:eastAsia="Times New Roman" w:hAnsi="Times New Roman"/>
          <w:sz w:val="28"/>
          <w:szCs w:val="28"/>
          <w:lang w:val="sv-SE"/>
        </w:rPr>
        <w:t>: cơ sở GDMN độc lập, trẻ em và giáo viên</w:t>
      </w:r>
      <w:r w:rsidR="00F02DB0" w:rsidRPr="00C35562">
        <w:rPr>
          <w:rFonts w:ascii="Times New Roman" w:eastAsia="Times New Roman" w:hAnsi="Times New Roman"/>
          <w:sz w:val="28"/>
          <w:szCs w:val="28"/>
          <w:lang w:val="sv-SE"/>
        </w:rPr>
        <w:t xml:space="preserve"> tại cơ sở GDMN ngoài công lập</w:t>
      </w:r>
      <w:r w:rsidR="00D81263" w:rsidRPr="00C35562">
        <w:rPr>
          <w:rFonts w:ascii="Times New Roman" w:eastAsia="Times New Roman" w:hAnsi="Times New Roman"/>
          <w:sz w:val="28"/>
          <w:szCs w:val="28"/>
          <w:lang w:val="sv-SE"/>
        </w:rPr>
        <w:t>.</w:t>
      </w:r>
    </w:p>
    <w:p w14:paraId="66ACB929" w14:textId="3D4E5028" w:rsidR="00D81263" w:rsidRPr="00C35562" w:rsidRDefault="00433FB7" w:rsidP="002B025D">
      <w:pPr>
        <w:spacing w:before="60"/>
        <w:ind w:firstLine="567"/>
        <w:jc w:val="both"/>
        <w:rPr>
          <w:rFonts w:ascii="Times New Roman" w:hAnsi="Times New Roman"/>
          <w:sz w:val="28"/>
          <w:szCs w:val="28"/>
          <w:lang w:val="vi-VN"/>
        </w:rPr>
      </w:pPr>
      <w:r w:rsidRPr="00C35562">
        <w:rPr>
          <w:rFonts w:ascii="Times New Roman" w:eastAsia="Times New Roman" w:hAnsi="Times New Roman"/>
          <w:sz w:val="28"/>
          <w:szCs w:val="28"/>
          <w:lang w:val="sv-SE"/>
        </w:rPr>
        <w:t xml:space="preserve">- </w:t>
      </w:r>
      <w:r w:rsidR="00D81263" w:rsidRPr="00C35562">
        <w:rPr>
          <w:rFonts w:ascii="Times New Roman" w:eastAsia="Times New Roman" w:hAnsi="Times New Roman"/>
          <w:sz w:val="28"/>
          <w:szCs w:val="28"/>
          <w:lang w:val="sv-SE"/>
        </w:rPr>
        <w:t>Việc duy trì hai chính sách khác nhau dẫn đến thiếu thống nhất, thiếu công bằng, khó khăn trong quản lý, dễ phát sinh chồng chéo hoặc bỏ sót đối tượng thụ hưởng.</w:t>
      </w:r>
    </w:p>
    <w:p w14:paraId="04351D0C" w14:textId="7CAC61BD" w:rsidR="00D81263" w:rsidRPr="00753671" w:rsidRDefault="00433FB7" w:rsidP="002B025D">
      <w:pPr>
        <w:spacing w:before="60"/>
        <w:ind w:firstLine="567"/>
        <w:jc w:val="both"/>
        <w:rPr>
          <w:rFonts w:ascii="Times New Roman" w:hAnsi="Times New Roman"/>
          <w:sz w:val="28"/>
          <w:szCs w:val="28"/>
          <w:lang w:val="vi-VN"/>
        </w:rPr>
      </w:pPr>
      <w:r w:rsidRPr="00C35562">
        <w:rPr>
          <w:rFonts w:ascii="Times New Roman" w:eastAsia="Times New Roman" w:hAnsi="Times New Roman"/>
          <w:sz w:val="28"/>
          <w:szCs w:val="28"/>
          <w:lang w:val="vi-VN"/>
        </w:rPr>
        <w:t xml:space="preserve">- </w:t>
      </w:r>
      <w:r w:rsidR="00D81263" w:rsidRPr="00C35562">
        <w:rPr>
          <w:rFonts w:ascii="Times New Roman" w:eastAsia="Times New Roman" w:hAnsi="Times New Roman"/>
          <w:sz w:val="28"/>
          <w:szCs w:val="28"/>
          <w:lang w:val="vi-VN"/>
        </w:rPr>
        <w:t xml:space="preserve">Bên cạnh đó, yêu cầu nâng cao chất lượng GDMN tại các khu công nghiệp đang trở nên cấp thiết theo các văn bản của </w:t>
      </w:r>
      <w:r w:rsidR="00FA4F88" w:rsidRPr="00C35562">
        <w:rPr>
          <w:rFonts w:ascii="Times New Roman" w:eastAsia="Times New Roman" w:hAnsi="Times New Roman"/>
          <w:sz w:val="28"/>
          <w:szCs w:val="28"/>
          <w:lang w:val="vi-VN"/>
        </w:rPr>
        <w:t xml:space="preserve">Quốc Hội, </w:t>
      </w:r>
      <w:r w:rsidR="00D81263" w:rsidRPr="00C35562">
        <w:rPr>
          <w:rFonts w:ascii="Times New Roman" w:eastAsia="Times New Roman" w:hAnsi="Times New Roman"/>
          <w:sz w:val="28"/>
          <w:szCs w:val="28"/>
          <w:lang w:val="vi-VN"/>
        </w:rPr>
        <w:t xml:space="preserve">Chính phủ và Thủ tướng Chính phủ, đặc biệt là </w:t>
      </w:r>
      <w:r w:rsidR="00D81263" w:rsidRPr="00753671">
        <w:rPr>
          <w:rFonts w:ascii="Times New Roman" w:eastAsia="Times New Roman" w:hAnsi="Times New Roman"/>
          <w:sz w:val="28"/>
          <w:szCs w:val="28"/>
          <w:lang w:val="vi-VN"/>
        </w:rPr>
        <w:t xml:space="preserve">Quyết định </w:t>
      </w:r>
      <w:r w:rsidR="00A77771" w:rsidRPr="00753671">
        <w:rPr>
          <w:rFonts w:ascii="Times New Roman" w:eastAsia="Times New Roman" w:hAnsi="Times New Roman"/>
          <w:sz w:val="28"/>
          <w:szCs w:val="28"/>
          <w:lang w:val="vi-VN"/>
        </w:rPr>
        <w:t xml:space="preserve">số </w:t>
      </w:r>
      <w:r w:rsidR="00D81263" w:rsidRPr="00753671">
        <w:rPr>
          <w:rFonts w:ascii="Times New Roman" w:eastAsia="Times New Roman" w:hAnsi="Times New Roman"/>
          <w:sz w:val="28"/>
          <w:szCs w:val="28"/>
          <w:lang w:val="vi-VN"/>
        </w:rPr>
        <w:t>2270/QĐ</w:t>
      </w:r>
      <w:r w:rsidR="00D81263" w:rsidRPr="00753671">
        <w:rPr>
          <w:rFonts w:ascii="Times New Roman" w:eastAsia="Times New Roman" w:hAnsi="Times New Roman"/>
          <w:sz w:val="28"/>
          <w:szCs w:val="28"/>
          <w:lang w:val="vi-VN"/>
        </w:rPr>
        <w:noBreakHyphen/>
        <w:t xml:space="preserve">TTg và Nghị định </w:t>
      </w:r>
      <w:r w:rsidR="00A77771" w:rsidRPr="00753671">
        <w:rPr>
          <w:rFonts w:ascii="Times New Roman" w:eastAsia="Times New Roman" w:hAnsi="Times New Roman"/>
          <w:sz w:val="28"/>
          <w:szCs w:val="28"/>
          <w:lang w:val="vi-VN"/>
        </w:rPr>
        <w:t xml:space="preserve">số </w:t>
      </w:r>
      <w:r w:rsidR="00D81263" w:rsidRPr="00753671">
        <w:rPr>
          <w:rFonts w:ascii="Times New Roman" w:eastAsia="Times New Roman" w:hAnsi="Times New Roman"/>
          <w:sz w:val="28"/>
          <w:szCs w:val="28"/>
          <w:lang w:val="vi-VN"/>
        </w:rPr>
        <w:t>277/2025/NĐ</w:t>
      </w:r>
      <w:r w:rsidR="00D81263" w:rsidRPr="00753671">
        <w:rPr>
          <w:rFonts w:ascii="Times New Roman" w:eastAsia="Times New Roman" w:hAnsi="Times New Roman"/>
          <w:sz w:val="28"/>
          <w:szCs w:val="28"/>
          <w:lang w:val="vi-VN"/>
        </w:rPr>
        <w:noBreakHyphen/>
        <w:t>CP.</w:t>
      </w:r>
    </w:p>
    <w:p w14:paraId="20EA66FD" w14:textId="77777777" w:rsidR="002B025D" w:rsidRPr="00C35562" w:rsidRDefault="00D81263" w:rsidP="002B025D">
      <w:pPr>
        <w:spacing w:before="60"/>
        <w:ind w:firstLine="567"/>
        <w:jc w:val="both"/>
        <w:rPr>
          <w:rFonts w:ascii="Times New Roman" w:hAnsi="Times New Roman"/>
          <w:spacing w:val="4"/>
          <w:sz w:val="28"/>
          <w:szCs w:val="28"/>
          <w:lang w:val="sv-SE" w:eastAsia="vi-VN"/>
        </w:rPr>
      </w:pPr>
      <w:r w:rsidRPr="00753671">
        <w:rPr>
          <w:rFonts w:ascii="Times New Roman" w:eastAsia="Times New Roman" w:hAnsi="Times New Roman"/>
          <w:sz w:val="28"/>
          <w:szCs w:val="28"/>
          <w:lang w:val="vi-VN"/>
        </w:rPr>
        <w:t xml:space="preserve">Do đó, việc ban hành một Nghị quyết </w:t>
      </w:r>
      <w:r w:rsidRPr="00753671">
        <w:rPr>
          <w:rFonts w:ascii="Times New Roman" w:eastAsia="Times New Roman" w:hAnsi="Times New Roman"/>
          <w:bCs/>
          <w:sz w:val="28"/>
          <w:szCs w:val="28"/>
          <w:lang w:val="vi-VN"/>
        </w:rPr>
        <w:t>thống nhất, đầy đủ, phù hợp thực tiễn</w:t>
      </w:r>
      <w:r w:rsidRPr="00753671">
        <w:rPr>
          <w:rFonts w:ascii="Times New Roman" w:eastAsia="Times New Roman" w:hAnsi="Times New Roman"/>
          <w:sz w:val="28"/>
          <w:szCs w:val="28"/>
          <w:lang w:val="vi-VN"/>
        </w:rPr>
        <w:t xml:space="preserve">, bảo đảm tính hợp hiến, hợp pháp và </w:t>
      </w:r>
      <w:r w:rsidRPr="00C35562">
        <w:rPr>
          <w:rFonts w:ascii="Times New Roman" w:eastAsia="Times New Roman" w:hAnsi="Times New Roman"/>
          <w:sz w:val="28"/>
          <w:szCs w:val="28"/>
          <w:lang w:val="vi-VN"/>
        </w:rPr>
        <w:t>đúng thẩm quyền là cần thiết.</w:t>
      </w:r>
    </w:p>
    <w:p w14:paraId="0021A453" w14:textId="18B019F8" w:rsidR="002B025D" w:rsidRPr="00C35562" w:rsidRDefault="00494F94" w:rsidP="002B025D">
      <w:pPr>
        <w:spacing w:before="60"/>
        <w:ind w:firstLine="567"/>
        <w:jc w:val="both"/>
        <w:rPr>
          <w:rFonts w:ascii="Times New Roman" w:hAnsi="Times New Roman"/>
          <w:b/>
          <w:sz w:val="28"/>
          <w:szCs w:val="28"/>
          <w:lang w:val="sv-SE"/>
        </w:rPr>
      </w:pPr>
      <w:r w:rsidRPr="00C35562">
        <w:rPr>
          <w:rFonts w:ascii="Times New Roman" w:hAnsi="Times New Roman"/>
          <w:b/>
          <w:sz w:val="28"/>
          <w:szCs w:val="28"/>
          <w:lang w:val="nl-NL"/>
        </w:rPr>
        <w:t>II</w:t>
      </w:r>
      <w:r w:rsidR="0071006D">
        <w:rPr>
          <w:rFonts w:ascii="Times New Roman" w:hAnsi="Times New Roman"/>
          <w:b/>
          <w:sz w:val="28"/>
          <w:szCs w:val="28"/>
          <w:lang w:val="nl-NL"/>
        </w:rPr>
        <w:t>I</w:t>
      </w:r>
      <w:r w:rsidR="006C1043" w:rsidRPr="00C35562">
        <w:rPr>
          <w:rFonts w:ascii="Times New Roman" w:hAnsi="Times New Roman"/>
          <w:b/>
          <w:sz w:val="28"/>
          <w:szCs w:val="28"/>
          <w:lang w:val="nl-NL"/>
        </w:rPr>
        <w:t xml:space="preserve">. </w:t>
      </w:r>
      <w:r w:rsidR="008270F0" w:rsidRPr="00C35562">
        <w:rPr>
          <w:rFonts w:ascii="Times New Roman" w:hAnsi="Times New Roman"/>
          <w:b/>
          <w:sz w:val="28"/>
          <w:szCs w:val="28"/>
          <w:lang w:val="nl-NL"/>
        </w:rPr>
        <w:t>MỤC ĐÍCH</w:t>
      </w:r>
      <w:r w:rsidR="006C1043" w:rsidRPr="00C35562">
        <w:rPr>
          <w:rFonts w:ascii="Times New Roman" w:hAnsi="Times New Roman"/>
          <w:b/>
          <w:sz w:val="28"/>
          <w:szCs w:val="28"/>
          <w:lang w:val="nl-NL"/>
        </w:rPr>
        <w:t xml:space="preserve">, </w:t>
      </w:r>
      <w:r w:rsidR="008270F0" w:rsidRPr="00C35562">
        <w:rPr>
          <w:rFonts w:ascii="Times New Roman" w:hAnsi="Times New Roman"/>
          <w:b/>
          <w:sz w:val="28"/>
          <w:szCs w:val="28"/>
          <w:lang w:val="nl-NL"/>
        </w:rPr>
        <w:t>QUAN ĐIỂM XÂY DỰNG NGHỊ QUYẾT</w:t>
      </w:r>
    </w:p>
    <w:p w14:paraId="6C2FF741" w14:textId="2CC441EB" w:rsidR="00D81263" w:rsidRPr="00C35562" w:rsidRDefault="00494F94" w:rsidP="002B025D">
      <w:pPr>
        <w:spacing w:before="60"/>
        <w:ind w:firstLine="567"/>
        <w:jc w:val="both"/>
        <w:rPr>
          <w:rFonts w:ascii="Times New Roman" w:hAnsi="Times New Roman"/>
          <w:b/>
          <w:sz w:val="28"/>
          <w:szCs w:val="28"/>
          <w:lang w:val="sv-SE"/>
        </w:rPr>
      </w:pPr>
      <w:r w:rsidRPr="00C35562">
        <w:rPr>
          <w:rFonts w:ascii="Times New Roman" w:hAnsi="Times New Roman"/>
          <w:b/>
          <w:bCs/>
          <w:sz w:val="28"/>
          <w:szCs w:val="28"/>
          <w:lang w:val="nl-NL"/>
        </w:rPr>
        <w:t>1</w:t>
      </w:r>
      <w:r w:rsidR="000D599D" w:rsidRPr="00C35562">
        <w:rPr>
          <w:rFonts w:ascii="Times New Roman" w:hAnsi="Times New Roman"/>
          <w:b/>
          <w:bCs/>
          <w:sz w:val="28"/>
          <w:szCs w:val="28"/>
          <w:lang w:val="nl-NL"/>
        </w:rPr>
        <w:t xml:space="preserve">. </w:t>
      </w:r>
      <w:r w:rsidR="006C1043" w:rsidRPr="00C35562">
        <w:rPr>
          <w:rFonts w:ascii="Times New Roman" w:hAnsi="Times New Roman"/>
          <w:b/>
          <w:bCs/>
          <w:sz w:val="28"/>
          <w:szCs w:val="28"/>
          <w:lang w:val="nl-NL"/>
        </w:rPr>
        <w:t>Mục đích</w:t>
      </w:r>
    </w:p>
    <w:p w14:paraId="0718FFD6" w14:textId="205FF3EF" w:rsidR="00D81263" w:rsidRPr="00753671" w:rsidRDefault="00433FB7"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sv-SE"/>
        </w:rPr>
        <w:t xml:space="preserve">- </w:t>
      </w:r>
      <w:r w:rsidR="00D81263" w:rsidRPr="00C35562">
        <w:rPr>
          <w:rFonts w:ascii="Times New Roman" w:eastAsia="Times New Roman" w:hAnsi="Times New Roman"/>
          <w:sz w:val="28"/>
          <w:szCs w:val="28"/>
          <w:lang w:val="sv-SE"/>
        </w:rPr>
        <w:t xml:space="preserve">Tạo cơ sở pháp lý để áp dụng thống nhất chính sách hỗ trợ đối với </w:t>
      </w:r>
      <w:r w:rsidR="002B025D" w:rsidRPr="00C35562">
        <w:rPr>
          <w:rFonts w:ascii="Times New Roman" w:eastAsia="Times New Roman" w:hAnsi="Times New Roman"/>
          <w:sz w:val="28"/>
          <w:szCs w:val="28"/>
          <w:lang w:val="sv-SE"/>
        </w:rPr>
        <w:t xml:space="preserve">cơ sở </w:t>
      </w:r>
      <w:r w:rsidR="00753671">
        <w:rPr>
          <w:rFonts w:ascii="Times New Roman" w:eastAsia="Times New Roman" w:hAnsi="Times New Roman"/>
          <w:sz w:val="28"/>
          <w:szCs w:val="28"/>
          <w:lang w:val="sv-SE"/>
        </w:rPr>
        <w:t>giáo dục mầm non</w:t>
      </w:r>
      <w:r w:rsidR="002B025D" w:rsidRPr="00C35562">
        <w:rPr>
          <w:rFonts w:ascii="Times New Roman" w:eastAsia="Times New Roman" w:hAnsi="Times New Roman"/>
          <w:sz w:val="28"/>
          <w:szCs w:val="28"/>
          <w:lang w:val="sv-SE"/>
        </w:rPr>
        <w:t xml:space="preserve"> độc lập, trẻ em và giáo viên </w:t>
      </w:r>
      <w:r w:rsidR="00F02DB0" w:rsidRPr="00C35562">
        <w:rPr>
          <w:rFonts w:ascii="Times New Roman" w:eastAsia="Times New Roman" w:hAnsi="Times New Roman"/>
          <w:sz w:val="28"/>
          <w:szCs w:val="28"/>
          <w:lang w:val="sv-SE"/>
        </w:rPr>
        <w:t xml:space="preserve">tại </w:t>
      </w:r>
      <w:r w:rsidR="002B025D" w:rsidRPr="00C35562">
        <w:rPr>
          <w:rFonts w:ascii="Times New Roman" w:eastAsia="Times New Roman" w:hAnsi="Times New Roman"/>
          <w:sz w:val="28"/>
          <w:szCs w:val="28"/>
          <w:lang w:val="sv-SE"/>
        </w:rPr>
        <w:t xml:space="preserve">cơ sở </w:t>
      </w:r>
      <w:r w:rsidR="00252DAC">
        <w:rPr>
          <w:rFonts w:ascii="Times New Roman" w:eastAsia="Times New Roman" w:hAnsi="Times New Roman"/>
          <w:sz w:val="28"/>
          <w:szCs w:val="28"/>
          <w:lang w:val="sv-SE"/>
        </w:rPr>
        <w:t>giáo dục mầm non</w:t>
      </w:r>
      <w:r w:rsidR="002B025D" w:rsidRPr="00C35562">
        <w:rPr>
          <w:rFonts w:ascii="Times New Roman" w:eastAsia="Times New Roman" w:hAnsi="Times New Roman"/>
          <w:sz w:val="28"/>
          <w:szCs w:val="28"/>
          <w:lang w:val="sv-SE"/>
        </w:rPr>
        <w:t xml:space="preserve"> ngoài công </w:t>
      </w:r>
      <w:r w:rsidR="002B025D" w:rsidRPr="00753671">
        <w:rPr>
          <w:rFonts w:ascii="Times New Roman" w:eastAsia="Times New Roman" w:hAnsi="Times New Roman"/>
          <w:sz w:val="28"/>
          <w:szCs w:val="28"/>
          <w:lang w:val="sv-SE"/>
        </w:rPr>
        <w:t>lập</w:t>
      </w:r>
      <w:r w:rsidR="00D81263" w:rsidRPr="00753671">
        <w:rPr>
          <w:rFonts w:ascii="Times New Roman" w:eastAsia="Times New Roman" w:hAnsi="Times New Roman"/>
          <w:sz w:val="28"/>
          <w:szCs w:val="28"/>
          <w:lang w:val="sv-SE"/>
        </w:rPr>
        <w:t xml:space="preserve"> </w:t>
      </w:r>
      <w:r w:rsidR="0047794D" w:rsidRPr="00753671">
        <w:rPr>
          <w:rFonts w:ascii="Times New Roman" w:eastAsia="Times New Roman" w:hAnsi="Times New Roman"/>
          <w:sz w:val="28"/>
          <w:szCs w:val="28"/>
          <w:lang w:val="sv-SE"/>
        </w:rPr>
        <w:t>trên</w:t>
      </w:r>
      <w:r w:rsidR="00D81263" w:rsidRPr="00753671">
        <w:rPr>
          <w:rFonts w:ascii="Times New Roman" w:eastAsia="Times New Roman" w:hAnsi="Times New Roman"/>
          <w:sz w:val="28"/>
          <w:szCs w:val="28"/>
          <w:lang w:val="sv-SE"/>
        </w:rPr>
        <w:t xml:space="preserve"> địa bàn có khu công nghiệp</w:t>
      </w:r>
      <w:r w:rsidR="00753671" w:rsidRPr="00753671">
        <w:rPr>
          <w:rFonts w:ascii="Times New Roman" w:eastAsia="Times New Roman" w:hAnsi="Times New Roman"/>
          <w:sz w:val="28"/>
          <w:szCs w:val="28"/>
          <w:lang w:val="sv-SE"/>
        </w:rPr>
        <w:t xml:space="preserve"> tỉnh Quảng Ngãi</w:t>
      </w:r>
      <w:r w:rsidR="00D81263" w:rsidRPr="00753671">
        <w:rPr>
          <w:rFonts w:ascii="Times New Roman" w:eastAsia="Times New Roman" w:hAnsi="Times New Roman"/>
          <w:sz w:val="28"/>
          <w:szCs w:val="28"/>
          <w:lang w:val="sv-SE"/>
        </w:rPr>
        <w:t>.</w:t>
      </w:r>
    </w:p>
    <w:p w14:paraId="717D9661" w14:textId="53A331E4" w:rsidR="00F55784" w:rsidRPr="00C35562" w:rsidRDefault="00433FB7"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nl-NL"/>
        </w:rPr>
        <w:t xml:space="preserve">- </w:t>
      </w:r>
      <w:r w:rsidR="00D81263" w:rsidRPr="00C35562">
        <w:rPr>
          <w:rFonts w:ascii="Times New Roman" w:eastAsia="Times New Roman" w:hAnsi="Times New Roman"/>
          <w:sz w:val="28"/>
          <w:szCs w:val="28"/>
          <w:lang w:val="nl-NL"/>
        </w:rPr>
        <w:t>Đảm bảo công bằng, minh bạch, phù hợp điều kiện kinh tế – xã hội và khả năng ngân sách của tỉnh.</w:t>
      </w:r>
    </w:p>
    <w:p w14:paraId="01C7DEDF" w14:textId="77777777" w:rsidR="00F55784" w:rsidRPr="00C35562" w:rsidRDefault="000D599D" w:rsidP="002B025D">
      <w:pPr>
        <w:spacing w:before="60"/>
        <w:ind w:firstLine="567"/>
        <w:jc w:val="both"/>
        <w:rPr>
          <w:rFonts w:ascii="Times New Roman" w:hAnsi="Times New Roman"/>
          <w:sz w:val="28"/>
          <w:szCs w:val="28"/>
          <w:lang w:val="nl-NL"/>
        </w:rPr>
      </w:pPr>
      <w:r w:rsidRPr="00C35562">
        <w:rPr>
          <w:rFonts w:ascii="Times New Roman" w:hAnsi="Times New Roman"/>
          <w:b/>
          <w:bCs/>
          <w:sz w:val="28"/>
          <w:szCs w:val="28"/>
          <w:lang w:val="nl-NL"/>
        </w:rPr>
        <w:t xml:space="preserve">2. </w:t>
      </w:r>
      <w:r w:rsidR="006C1043" w:rsidRPr="00C35562">
        <w:rPr>
          <w:rFonts w:ascii="Times New Roman" w:hAnsi="Times New Roman"/>
          <w:b/>
          <w:bCs/>
          <w:sz w:val="28"/>
          <w:szCs w:val="28"/>
          <w:lang w:val="nl-NL"/>
        </w:rPr>
        <w:t>Quan điể</w:t>
      </w:r>
      <w:r w:rsidR="007B6EAE" w:rsidRPr="00C35562">
        <w:rPr>
          <w:rFonts w:ascii="Times New Roman" w:hAnsi="Times New Roman"/>
          <w:b/>
          <w:bCs/>
          <w:sz w:val="28"/>
          <w:szCs w:val="28"/>
          <w:lang w:val="nl-NL"/>
        </w:rPr>
        <w:t>m</w:t>
      </w:r>
    </w:p>
    <w:p w14:paraId="2293074F" w14:textId="2CA56D56" w:rsidR="00F55784" w:rsidRPr="00C35562" w:rsidRDefault="00433FB7"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nl-NL"/>
        </w:rPr>
        <w:t xml:space="preserve">- </w:t>
      </w:r>
      <w:r w:rsidR="00D81263" w:rsidRPr="00C35562">
        <w:rPr>
          <w:rFonts w:ascii="Times New Roman" w:eastAsia="Times New Roman" w:hAnsi="Times New Roman"/>
          <w:sz w:val="28"/>
          <w:szCs w:val="28"/>
          <w:lang w:val="nl-NL"/>
        </w:rPr>
        <w:t xml:space="preserve">Đảm bảo hợp hiến, hợp pháp, đúng quy trình theo Luật Ban hành </w:t>
      </w:r>
      <w:r w:rsidR="00F55784" w:rsidRPr="00C35562">
        <w:rPr>
          <w:rFonts w:ascii="Times New Roman" w:eastAsia="Times New Roman" w:hAnsi="Times New Roman"/>
          <w:sz w:val="28"/>
          <w:szCs w:val="28"/>
          <w:lang w:val="nl-NL"/>
        </w:rPr>
        <w:t>văn bản quy phạp pháp luật</w:t>
      </w:r>
      <w:r w:rsidR="00D81263" w:rsidRPr="00C35562">
        <w:rPr>
          <w:rFonts w:ascii="Times New Roman" w:eastAsia="Times New Roman" w:hAnsi="Times New Roman"/>
          <w:sz w:val="28"/>
          <w:szCs w:val="28"/>
          <w:lang w:val="nl-NL"/>
        </w:rPr>
        <w:t xml:space="preserve"> năm 2025.</w:t>
      </w:r>
    </w:p>
    <w:p w14:paraId="65D7BAE6" w14:textId="64B1DC29" w:rsidR="00F55784" w:rsidRPr="00C35562" w:rsidRDefault="00433FB7"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nl-NL"/>
        </w:rPr>
        <w:lastRenderedPageBreak/>
        <w:t xml:space="preserve">- </w:t>
      </w:r>
      <w:r w:rsidR="0052770B" w:rsidRPr="00C35562">
        <w:rPr>
          <w:rFonts w:ascii="Times New Roman" w:eastAsia="Times New Roman" w:hAnsi="Times New Roman"/>
          <w:sz w:val="28"/>
          <w:szCs w:val="28"/>
          <w:lang w:val="nl-NL"/>
        </w:rPr>
        <w:t>Đảm bảo chính sách của tỉnh không trùng lắp với các chính sách hỗ trợ đã được quy định tại Nghị định số 277/2025/NĐ</w:t>
      </w:r>
      <w:r w:rsidR="0052770B" w:rsidRPr="00C35562">
        <w:rPr>
          <w:rFonts w:ascii="Times New Roman" w:eastAsia="Times New Roman" w:hAnsi="Times New Roman"/>
          <w:sz w:val="28"/>
          <w:szCs w:val="28"/>
          <w:lang w:val="nl-NL"/>
        </w:rPr>
        <w:noBreakHyphen/>
        <w:t xml:space="preserve">CP, đồng thời cụ thể hóa Nghị định </w:t>
      </w:r>
      <w:r w:rsidR="00C8380F" w:rsidRPr="00C35562">
        <w:rPr>
          <w:rFonts w:ascii="Times New Roman" w:hAnsi="Times New Roman"/>
          <w:sz w:val="28"/>
          <w:szCs w:val="28"/>
          <w:lang w:val="sv-SE"/>
        </w:rPr>
        <w:t>số 105/2020/NĐ-CP ngày</w:t>
      </w:r>
      <w:r w:rsidR="00C8380F" w:rsidRPr="00C35562">
        <w:rPr>
          <w:rFonts w:ascii="Times New Roman" w:hAnsi="Times New Roman"/>
          <w:sz w:val="28"/>
          <w:szCs w:val="28"/>
          <w:lang w:val="vi-VN"/>
        </w:rPr>
        <w:t xml:space="preserve"> 08/09/</w:t>
      </w:r>
      <w:r w:rsidR="00C8380F" w:rsidRPr="00C35562">
        <w:rPr>
          <w:rFonts w:ascii="Times New Roman" w:hAnsi="Times New Roman"/>
          <w:sz w:val="28"/>
          <w:szCs w:val="28"/>
          <w:lang w:val="sv-SE"/>
        </w:rPr>
        <w:t xml:space="preserve">2020 </w:t>
      </w:r>
      <w:r w:rsidR="0052770B" w:rsidRPr="00C35562">
        <w:rPr>
          <w:rFonts w:ascii="Times New Roman" w:eastAsia="Times New Roman" w:hAnsi="Times New Roman"/>
          <w:sz w:val="28"/>
          <w:szCs w:val="28"/>
          <w:lang w:val="nl-NL"/>
        </w:rPr>
        <w:t xml:space="preserve">và bổ sung </w:t>
      </w:r>
      <w:r w:rsidR="00C8380F" w:rsidRPr="00C35562">
        <w:rPr>
          <w:rFonts w:ascii="Times New Roman" w:eastAsia="Times New Roman" w:hAnsi="Times New Roman"/>
          <w:sz w:val="28"/>
          <w:szCs w:val="28"/>
          <w:lang w:val="nl-NL"/>
        </w:rPr>
        <w:t xml:space="preserve">điểm mới </w:t>
      </w:r>
      <w:r w:rsidR="0052770B" w:rsidRPr="00C35562">
        <w:rPr>
          <w:rFonts w:ascii="Times New Roman" w:eastAsia="Times New Roman" w:hAnsi="Times New Roman"/>
          <w:sz w:val="28"/>
          <w:szCs w:val="28"/>
          <w:lang w:val="nl-NL"/>
        </w:rPr>
        <w:t>cho phù hợp đặc thù của địa phương</w:t>
      </w:r>
      <w:r w:rsidR="00C8380F" w:rsidRPr="00C35562">
        <w:rPr>
          <w:rFonts w:ascii="Times New Roman" w:eastAsia="Times New Roman" w:hAnsi="Times New Roman"/>
          <w:sz w:val="28"/>
          <w:szCs w:val="28"/>
          <w:lang w:val="nl-NL"/>
        </w:rPr>
        <w:t>.</w:t>
      </w:r>
    </w:p>
    <w:p w14:paraId="798A4C93" w14:textId="7F1ADCD4" w:rsidR="00F55784" w:rsidRPr="00C35562" w:rsidRDefault="00433FB7"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nl-NL"/>
        </w:rPr>
        <w:t xml:space="preserve">- </w:t>
      </w:r>
      <w:r w:rsidR="00D81263" w:rsidRPr="00C35562">
        <w:rPr>
          <w:rFonts w:ascii="Times New Roman" w:eastAsia="Times New Roman" w:hAnsi="Times New Roman"/>
          <w:sz w:val="28"/>
          <w:szCs w:val="28"/>
          <w:lang w:val="nl-NL"/>
        </w:rPr>
        <w:t xml:space="preserve">Ưu tiên trẻ </w:t>
      </w:r>
      <w:r w:rsidR="00F02DB0" w:rsidRPr="00C35562">
        <w:rPr>
          <w:rFonts w:ascii="Times New Roman" w:eastAsia="Times New Roman" w:hAnsi="Times New Roman"/>
          <w:sz w:val="28"/>
          <w:szCs w:val="28"/>
          <w:lang w:val="nl-NL"/>
        </w:rPr>
        <w:t xml:space="preserve">em từ </w:t>
      </w:r>
      <w:r w:rsidR="00F55784" w:rsidRPr="00C35562">
        <w:rPr>
          <w:rFonts w:ascii="Times New Roman" w:eastAsia="Times New Roman" w:hAnsi="Times New Roman"/>
          <w:sz w:val="28"/>
          <w:szCs w:val="28"/>
          <w:lang w:val="nl-NL"/>
        </w:rPr>
        <w:t>0</w:t>
      </w:r>
      <w:r w:rsidR="00D81263" w:rsidRPr="00C35562">
        <w:rPr>
          <w:rFonts w:ascii="Times New Roman" w:eastAsia="Times New Roman" w:hAnsi="Times New Roman"/>
          <w:sz w:val="28"/>
          <w:szCs w:val="28"/>
          <w:lang w:val="nl-NL"/>
        </w:rPr>
        <w:t>6–36 tháng tuổi là con côn</w:t>
      </w:r>
      <w:r w:rsidR="00F55784" w:rsidRPr="00C35562">
        <w:rPr>
          <w:rFonts w:ascii="Times New Roman" w:eastAsia="Times New Roman" w:hAnsi="Times New Roman"/>
          <w:sz w:val="28"/>
          <w:szCs w:val="28"/>
          <w:lang w:val="nl-NL"/>
        </w:rPr>
        <w:t xml:space="preserve">g nhân, người lao động </w:t>
      </w:r>
      <w:r w:rsidR="00C8380F" w:rsidRPr="00C35562">
        <w:rPr>
          <w:rFonts w:ascii="Times New Roman" w:eastAsia="Times New Roman" w:hAnsi="Times New Roman"/>
          <w:sz w:val="28"/>
          <w:szCs w:val="28"/>
          <w:lang w:val="nl-NL"/>
        </w:rPr>
        <w:t xml:space="preserve">ở </w:t>
      </w:r>
      <w:r w:rsidR="00F55784" w:rsidRPr="00C35562">
        <w:rPr>
          <w:rFonts w:ascii="Times New Roman" w:eastAsia="Times New Roman" w:hAnsi="Times New Roman"/>
          <w:sz w:val="28"/>
          <w:szCs w:val="28"/>
          <w:lang w:val="nl-NL"/>
        </w:rPr>
        <w:t>khu công nghiệp</w:t>
      </w:r>
      <w:r w:rsidR="00D81263" w:rsidRPr="00C35562">
        <w:rPr>
          <w:rFonts w:ascii="Times New Roman" w:eastAsia="Times New Roman" w:hAnsi="Times New Roman"/>
          <w:sz w:val="28"/>
          <w:szCs w:val="28"/>
          <w:lang w:val="nl-NL"/>
        </w:rPr>
        <w:t>.</w:t>
      </w:r>
    </w:p>
    <w:p w14:paraId="69B6CBA2" w14:textId="4A27320F" w:rsidR="00F55784" w:rsidRPr="00C35562" w:rsidRDefault="00433FB7"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nl-NL"/>
        </w:rPr>
        <w:t xml:space="preserve">- </w:t>
      </w:r>
      <w:r w:rsidR="00D81263" w:rsidRPr="00C35562">
        <w:rPr>
          <w:rFonts w:ascii="Times New Roman" w:eastAsia="Times New Roman" w:hAnsi="Times New Roman"/>
          <w:sz w:val="28"/>
          <w:szCs w:val="28"/>
          <w:lang w:val="nl-NL"/>
        </w:rPr>
        <w:t xml:space="preserve">Tạo động lực nâng cao chất lượng GDMN </w:t>
      </w:r>
      <w:r w:rsidR="00C8380F" w:rsidRPr="00C35562">
        <w:rPr>
          <w:rFonts w:ascii="Times New Roman" w:eastAsia="Times New Roman" w:hAnsi="Times New Roman"/>
          <w:sz w:val="28"/>
          <w:szCs w:val="28"/>
          <w:lang w:val="nl-NL"/>
        </w:rPr>
        <w:t>ngoài công lập</w:t>
      </w:r>
      <w:r w:rsidR="00D81263" w:rsidRPr="00C35562">
        <w:rPr>
          <w:rFonts w:ascii="Times New Roman" w:eastAsia="Times New Roman" w:hAnsi="Times New Roman"/>
          <w:sz w:val="28"/>
          <w:szCs w:val="28"/>
          <w:lang w:val="nl-NL"/>
        </w:rPr>
        <w:t>; khuyến khích cơ sở nhận trẻ ngoài giờ, tiếp nhận tỷ lệ trẻ là con công nhân.</w:t>
      </w:r>
    </w:p>
    <w:p w14:paraId="0F289ABF" w14:textId="5115F55A" w:rsidR="00F55784" w:rsidRPr="00753671" w:rsidRDefault="00433FB7"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nl-NL"/>
        </w:rPr>
        <w:t xml:space="preserve">- </w:t>
      </w:r>
      <w:r w:rsidR="0052770B" w:rsidRPr="00C35562">
        <w:rPr>
          <w:rFonts w:ascii="Times New Roman" w:eastAsia="Times New Roman" w:hAnsi="Times New Roman"/>
          <w:sz w:val="28"/>
          <w:szCs w:val="28"/>
          <w:lang w:val="nl-NL"/>
        </w:rPr>
        <w:t xml:space="preserve">Mức hỗ trợ không </w:t>
      </w:r>
      <w:r w:rsidR="0052770B" w:rsidRPr="00753671">
        <w:rPr>
          <w:rFonts w:ascii="Times New Roman" w:eastAsia="Times New Roman" w:hAnsi="Times New Roman"/>
          <w:sz w:val="28"/>
          <w:szCs w:val="28"/>
          <w:lang w:val="nl-NL"/>
        </w:rPr>
        <w:t>thấp hơn quy định tối thiểu của Chính phủ</w:t>
      </w:r>
      <w:r w:rsidR="00252DAC" w:rsidRPr="00753671">
        <w:rPr>
          <w:rFonts w:ascii="Times New Roman" w:eastAsia="Times New Roman" w:hAnsi="Times New Roman"/>
          <w:sz w:val="28"/>
          <w:szCs w:val="28"/>
          <w:lang w:val="nl-NL"/>
        </w:rPr>
        <w:t xml:space="preserve">, </w:t>
      </w:r>
      <w:r w:rsidR="0052770B" w:rsidRPr="00753671">
        <w:rPr>
          <w:rFonts w:ascii="Times New Roman" w:eastAsia="Times New Roman" w:hAnsi="Times New Roman"/>
          <w:sz w:val="28"/>
          <w:szCs w:val="28"/>
          <w:lang w:val="nl-NL"/>
        </w:rPr>
        <w:t>đ</w:t>
      </w:r>
      <w:r w:rsidR="00D81263" w:rsidRPr="00753671">
        <w:rPr>
          <w:rFonts w:ascii="Times New Roman" w:eastAsia="Times New Roman" w:hAnsi="Times New Roman"/>
          <w:sz w:val="28"/>
          <w:szCs w:val="28"/>
          <w:lang w:val="nl-NL"/>
        </w:rPr>
        <w:t>ảm bảo khả năng cân đối ngân sách và tính bền vững của chính sách.</w:t>
      </w:r>
    </w:p>
    <w:p w14:paraId="778F1858" w14:textId="4E268DC8" w:rsidR="00F55784" w:rsidRPr="00753671" w:rsidRDefault="00AC6AC4" w:rsidP="002B025D">
      <w:pPr>
        <w:spacing w:before="60"/>
        <w:ind w:firstLine="567"/>
        <w:jc w:val="both"/>
        <w:rPr>
          <w:rFonts w:ascii="Times New Roman" w:hAnsi="Times New Roman"/>
          <w:sz w:val="28"/>
          <w:szCs w:val="28"/>
          <w:lang w:val="nl-NL"/>
        </w:rPr>
      </w:pPr>
      <w:r w:rsidRPr="00753671">
        <w:rPr>
          <w:rFonts w:ascii="Times New Roman" w:hAnsi="Times New Roman"/>
          <w:b/>
          <w:bCs/>
          <w:sz w:val="28"/>
          <w:szCs w:val="28"/>
          <w:lang w:val="vi-VN"/>
        </w:rPr>
        <w:t>I</w:t>
      </w:r>
      <w:r w:rsidR="0071006D" w:rsidRPr="00753671">
        <w:rPr>
          <w:rFonts w:ascii="Times New Roman" w:hAnsi="Times New Roman"/>
          <w:b/>
          <w:bCs/>
          <w:sz w:val="28"/>
          <w:szCs w:val="28"/>
          <w:lang w:val="nl-NL"/>
        </w:rPr>
        <w:t>V</w:t>
      </w:r>
      <w:r w:rsidRPr="00753671">
        <w:rPr>
          <w:rFonts w:ascii="Times New Roman" w:hAnsi="Times New Roman"/>
          <w:b/>
          <w:bCs/>
          <w:sz w:val="28"/>
          <w:szCs w:val="28"/>
          <w:lang w:val="vi-VN"/>
        </w:rPr>
        <w:t xml:space="preserve">. QUÁ TRÌNH XÂY DỰNG </w:t>
      </w:r>
      <w:r w:rsidR="0010437A" w:rsidRPr="00753671">
        <w:rPr>
          <w:rFonts w:ascii="Times New Roman" w:hAnsi="Times New Roman"/>
          <w:b/>
          <w:bCs/>
          <w:sz w:val="28"/>
          <w:szCs w:val="28"/>
          <w:lang w:val="sv-SE"/>
        </w:rPr>
        <w:t>NGHỊ QUYẾT</w:t>
      </w:r>
    </w:p>
    <w:p w14:paraId="4CE1E843" w14:textId="35C054EB" w:rsidR="00941314" w:rsidRPr="00C35562" w:rsidRDefault="00F55784" w:rsidP="00941314">
      <w:pPr>
        <w:widowControl w:val="0"/>
        <w:spacing w:before="60"/>
        <w:ind w:firstLine="567"/>
        <w:jc w:val="both"/>
        <w:rPr>
          <w:rFonts w:ascii="Times New Roman" w:hAnsi="Times New Roman"/>
          <w:sz w:val="28"/>
          <w:szCs w:val="28"/>
          <w:lang w:val="sv-SE"/>
        </w:rPr>
      </w:pPr>
      <w:r w:rsidRPr="00753671">
        <w:rPr>
          <w:rFonts w:ascii="Times New Roman" w:eastAsia="Times New Roman" w:hAnsi="Times New Roman"/>
          <w:sz w:val="28"/>
          <w:szCs w:val="28"/>
          <w:lang w:val="nl-NL"/>
        </w:rPr>
        <w:t xml:space="preserve">Sở Giáo dục và Đào tạo đã nghiên cứu các văn bản của Trung ương và địa phương; rà soát văn bản còn hiệu lực; đánh giá sự cần thiết phải hợp nhất chính sách sau sắp xếp đơn vị hành chính cấp tỉnh; đồng thời xây dựng hồ sơ </w:t>
      </w:r>
      <w:r w:rsidR="00252DAC" w:rsidRPr="00753671">
        <w:rPr>
          <w:rFonts w:ascii="Times New Roman" w:eastAsia="Times New Roman" w:hAnsi="Times New Roman"/>
          <w:sz w:val="28"/>
          <w:szCs w:val="28"/>
          <w:lang w:val="nl-NL"/>
        </w:rPr>
        <w:t xml:space="preserve">đảm bảo </w:t>
      </w:r>
      <w:r w:rsidRPr="00753671">
        <w:rPr>
          <w:rFonts w:ascii="Times New Roman" w:eastAsia="Times New Roman" w:hAnsi="Times New Roman"/>
          <w:sz w:val="28"/>
          <w:szCs w:val="28"/>
          <w:lang w:val="nl-NL"/>
        </w:rPr>
        <w:t xml:space="preserve">trình tự, thủ tục rút gọn theo </w:t>
      </w:r>
      <w:r w:rsidR="00941314" w:rsidRPr="00753671">
        <w:rPr>
          <w:rFonts w:ascii="Times New Roman" w:hAnsi="Times New Roman"/>
          <w:sz w:val="28"/>
          <w:szCs w:val="28"/>
          <w:lang w:val="sv-SE"/>
        </w:rPr>
        <w:t>Công văn số 2661/UBND-NC ngày 01/</w:t>
      </w:r>
      <w:r w:rsidR="002F1BF2" w:rsidRPr="00753671">
        <w:rPr>
          <w:rFonts w:ascii="Times New Roman" w:hAnsi="Times New Roman"/>
          <w:sz w:val="28"/>
          <w:szCs w:val="28"/>
          <w:lang w:val="sv-SE"/>
        </w:rPr>
        <w:t>4</w:t>
      </w:r>
      <w:r w:rsidR="00941314" w:rsidRPr="00753671">
        <w:rPr>
          <w:rFonts w:ascii="Times New Roman" w:hAnsi="Times New Roman"/>
          <w:sz w:val="28"/>
          <w:szCs w:val="28"/>
          <w:lang w:val="sv-SE"/>
        </w:rPr>
        <w:t xml:space="preserve">/2026 của Ủy ban nhân dân tỉnh về việc xây </w:t>
      </w:r>
      <w:r w:rsidR="00941314" w:rsidRPr="00C35562">
        <w:rPr>
          <w:rFonts w:ascii="Times New Roman" w:hAnsi="Times New Roman"/>
          <w:sz w:val="28"/>
          <w:szCs w:val="28"/>
          <w:lang w:val="sv-SE"/>
        </w:rPr>
        <w:t>dựng các Nghị quyết của Hội đồng nhân dân tỉnh.</w:t>
      </w:r>
    </w:p>
    <w:p w14:paraId="38D31107" w14:textId="77777777" w:rsidR="00F55784" w:rsidRPr="00C35562" w:rsidRDefault="00602B79" w:rsidP="002B025D">
      <w:pPr>
        <w:spacing w:before="60"/>
        <w:ind w:firstLine="567"/>
        <w:jc w:val="both"/>
        <w:rPr>
          <w:rFonts w:ascii="Times New Roman" w:hAnsi="Times New Roman"/>
          <w:sz w:val="28"/>
          <w:szCs w:val="28"/>
          <w:lang w:val="nl-NL"/>
        </w:rPr>
      </w:pPr>
      <w:r w:rsidRPr="00C35562">
        <w:rPr>
          <w:rFonts w:ascii="Times New Roman" w:hAnsi="Times New Roman"/>
          <w:bCs/>
          <w:i/>
          <w:iCs/>
          <w:sz w:val="28"/>
          <w:szCs w:val="28"/>
          <w:lang w:val="sv-SE"/>
        </w:rPr>
        <w:t>(Cơ quan tham mưu sẽ tiếp tục cập nhật tiến độ về quá trình tham mưu)</w:t>
      </w:r>
    </w:p>
    <w:p w14:paraId="0F1CFDB9" w14:textId="381A049A" w:rsidR="00F55784" w:rsidRPr="00C35562" w:rsidRDefault="00AC6AC4" w:rsidP="002B025D">
      <w:pPr>
        <w:spacing w:before="60"/>
        <w:ind w:firstLine="567"/>
        <w:jc w:val="both"/>
        <w:rPr>
          <w:rFonts w:ascii="Times New Roman" w:hAnsi="Times New Roman"/>
          <w:sz w:val="28"/>
          <w:szCs w:val="28"/>
          <w:lang w:val="nl-NL"/>
        </w:rPr>
      </w:pPr>
      <w:r w:rsidRPr="00C35562">
        <w:rPr>
          <w:rFonts w:ascii="Times New Roman" w:hAnsi="Times New Roman"/>
          <w:b/>
          <w:bCs/>
          <w:sz w:val="28"/>
          <w:szCs w:val="28"/>
          <w:lang w:val="vi-VN"/>
        </w:rPr>
        <w:t xml:space="preserve">V. BỐ CỤC VÀ NỘI DUNG CƠ BẢN CỦA </w:t>
      </w:r>
      <w:r w:rsidR="00602B79" w:rsidRPr="00C35562">
        <w:rPr>
          <w:rFonts w:ascii="Times New Roman" w:hAnsi="Times New Roman"/>
          <w:b/>
          <w:bCs/>
          <w:sz w:val="28"/>
          <w:szCs w:val="28"/>
          <w:lang w:val="sv-SE"/>
        </w:rPr>
        <w:t>NGHỊ QUYẾT</w:t>
      </w:r>
    </w:p>
    <w:p w14:paraId="5B088CBD"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nl-NL"/>
        </w:rPr>
        <w:t xml:space="preserve">Dự thảo Nghị quyết gồm </w:t>
      </w:r>
      <w:r w:rsidRPr="00C35562">
        <w:rPr>
          <w:rFonts w:ascii="Times New Roman" w:eastAsia="Times New Roman" w:hAnsi="Times New Roman"/>
          <w:b/>
          <w:bCs/>
          <w:sz w:val="28"/>
          <w:szCs w:val="28"/>
          <w:lang w:val="nl-NL"/>
        </w:rPr>
        <w:t>05 điều</w:t>
      </w:r>
      <w:r w:rsidRPr="00C35562">
        <w:rPr>
          <w:rFonts w:ascii="Times New Roman" w:eastAsia="Times New Roman" w:hAnsi="Times New Roman"/>
          <w:sz w:val="28"/>
          <w:szCs w:val="28"/>
          <w:lang w:val="nl-NL"/>
        </w:rPr>
        <w:t>, bao gồm:</w:t>
      </w:r>
    </w:p>
    <w:p w14:paraId="02E77EE6"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hAnsi="Times New Roman"/>
          <w:sz w:val="28"/>
          <w:szCs w:val="28"/>
          <w:lang w:val="nl-NL"/>
        </w:rPr>
        <w:t xml:space="preserve">1. </w:t>
      </w:r>
      <w:r w:rsidRPr="00C35562">
        <w:rPr>
          <w:rFonts w:ascii="Times New Roman" w:eastAsia="Times New Roman" w:hAnsi="Times New Roman"/>
          <w:sz w:val="28"/>
          <w:szCs w:val="28"/>
          <w:lang w:val="nl-NL"/>
        </w:rPr>
        <w:t>Phạm vi điều chỉnh và đối tượng áp dụng.</w:t>
      </w:r>
    </w:p>
    <w:p w14:paraId="7EC4EB6F"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hAnsi="Times New Roman"/>
          <w:sz w:val="28"/>
          <w:szCs w:val="28"/>
          <w:lang w:val="nl-NL"/>
        </w:rPr>
        <w:t xml:space="preserve">2. </w:t>
      </w:r>
      <w:r w:rsidRPr="00C35562">
        <w:rPr>
          <w:rFonts w:ascii="Times New Roman" w:eastAsia="Times New Roman" w:hAnsi="Times New Roman"/>
          <w:sz w:val="28"/>
          <w:szCs w:val="28"/>
          <w:lang w:val="nl-NL"/>
        </w:rPr>
        <w:t>Mức hỗ trợ.</w:t>
      </w:r>
    </w:p>
    <w:p w14:paraId="2F008A6F"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hAnsi="Times New Roman"/>
          <w:sz w:val="28"/>
          <w:szCs w:val="28"/>
          <w:lang w:val="nl-NL"/>
        </w:rPr>
        <w:t xml:space="preserve">3. </w:t>
      </w:r>
      <w:r w:rsidRPr="00C35562">
        <w:rPr>
          <w:rFonts w:ascii="Times New Roman" w:eastAsia="Times New Roman" w:hAnsi="Times New Roman"/>
          <w:sz w:val="28"/>
          <w:szCs w:val="28"/>
          <w:lang w:val="nl-NL"/>
        </w:rPr>
        <w:t>Kinh phí thực hiện.</w:t>
      </w:r>
    </w:p>
    <w:p w14:paraId="4684FD9A"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hAnsi="Times New Roman"/>
          <w:sz w:val="28"/>
          <w:szCs w:val="28"/>
          <w:lang w:val="nl-NL"/>
        </w:rPr>
        <w:t xml:space="preserve">4. </w:t>
      </w:r>
      <w:r w:rsidRPr="00C35562">
        <w:rPr>
          <w:rFonts w:ascii="Times New Roman" w:eastAsia="Times New Roman" w:hAnsi="Times New Roman"/>
          <w:sz w:val="28"/>
          <w:szCs w:val="28"/>
          <w:lang w:val="nl-NL"/>
        </w:rPr>
        <w:t>Tổ chức thực hiện.</w:t>
      </w:r>
    </w:p>
    <w:p w14:paraId="2A63C440"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hAnsi="Times New Roman"/>
          <w:sz w:val="28"/>
          <w:szCs w:val="28"/>
          <w:lang w:val="nl-NL"/>
        </w:rPr>
        <w:t xml:space="preserve">5. </w:t>
      </w:r>
      <w:r w:rsidRPr="00C35562">
        <w:rPr>
          <w:rFonts w:ascii="Times New Roman" w:eastAsia="Times New Roman" w:hAnsi="Times New Roman"/>
          <w:sz w:val="28"/>
          <w:szCs w:val="28"/>
          <w:lang w:val="nl-NL"/>
        </w:rPr>
        <w:t>Hiệu lực thi hành.</w:t>
      </w:r>
    </w:p>
    <w:p w14:paraId="0471F5B7" w14:textId="592F64B5" w:rsidR="00F55784" w:rsidRPr="00C35562" w:rsidRDefault="00AC6AC4" w:rsidP="002B025D">
      <w:pPr>
        <w:spacing w:before="60"/>
        <w:ind w:firstLine="567"/>
        <w:jc w:val="both"/>
        <w:rPr>
          <w:rFonts w:ascii="Times New Roman" w:hAnsi="Times New Roman"/>
          <w:sz w:val="28"/>
          <w:szCs w:val="28"/>
          <w:lang w:val="nl-NL"/>
        </w:rPr>
      </w:pPr>
      <w:r w:rsidRPr="00C35562">
        <w:rPr>
          <w:rFonts w:ascii="Times New Roman" w:hAnsi="Times New Roman"/>
          <w:b/>
          <w:bCs/>
          <w:iCs/>
          <w:sz w:val="28"/>
          <w:szCs w:val="28"/>
          <w:lang w:val="vi-VN"/>
        </w:rPr>
        <w:t>V</w:t>
      </w:r>
      <w:r w:rsidR="0071006D" w:rsidRPr="0071006D">
        <w:rPr>
          <w:rFonts w:ascii="Times New Roman" w:hAnsi="Times New Roman"/>
          <w:b/>
          <w:bCs/>
          <w:iCs/>
          <w:sz w:val="28"/>
          <w:szCs w:val="28"/>
          <w:lang w:val="nl-NL"/>
        </w:rPr>
        <w:t>I</w:t>
      </w:r>
      <w:r w:rsidRPr="00C35562">
        <w:rPr>
          <w:rFonts w:ascii="Times New Roman" w:hAnsi="Times New Roman"/>
          <w:b/>
          <w:bCs/>
          <w:iCs/>
          <w:sz w:val="28"/>
          <w:szCs w:val="28"/>
          <w:lang w:val="vi-VN"/>
        </w:rPr>
        <w:t xml:space="preserve">. NGUỒN LỰC, ĐIỀU KIỆN BẢO ĐẢM </w:t>
      </w:r>
      <w:r w:rsidR="00F55784" w:rsidRPr="00C35562">
        <w:rPr>
          <w:rFonts w:ascii="Times New Roman" w:hAnsi="Times New Roman"/>
          <w:b/>
          <w:bCs/>
          <w:iCs/>
          <w:sz w:val="28"/>
          <w:szCs w:val="28"/>
          <w:lang w:val="nl-NL"/>
        </w:rPr>
        <w:t>THỰC HIỆN</w:t>
      </w:r>
    </w:p>
    <w:p w14:paraId="12A1F274"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b/>
          <w:bCs/>
          <w:sz w:val="28"/>
          <w:szCs w:val="28"/>
          <w:lang w:val="nl-NL"/>
        </w:rPr>
        <w:t>1. Về kinh phí</w:t>
      </w:r>
    </w:p>
    <w:p w14:paraId="61DD1CF9"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nl-NL"/>
        </w:rPr>
        <w:t>Kinh phí triển khai Nghị quyết được bảo đảm từ ngân sách địa phương, nguồn xã hội hóa giáo dục và các nguồn hợp pháp khác theo quy định.</w:t>
      </w:r>
    </w:p>
    <w:p w14:paraId="758AA32E"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b/>
          <w:bCs/>
          <w:sz w:val="28"/>
          <w:szCs w:val="28"/>
          <w:lang w:val="nl-NL"/>
        </w:rPr>
        <w:t>2. Về điều kiện thực hiện</w:t>
      </w:r>
    </w:p>
    <w:p w14:paraId="50A48E03" w14:textId="7BB9786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nl-NL"/>
        </w:rPr>
        <w:t xml:space="preserve">Việc ban hành Nghị quyết nhằm thống nhất chính sách trên toàn tỉnh sau hợp nhất, bảo đảm tính hợp pháp theo điểm b khoản 1 Điều 50 Luật Ban hành </w:t>
      </w:r>
      <w:r w:rsidR="007E67AF" w:rsidRPr="00C35562">
        <w:rPr>
          <w:rFonts w:ascii="Times New Roman" w:eastAsia="Times New Roman" w:hAnsi="Times New Roman"/>
          <w:sz w:val="28"/>
          <w:szCs w:val="28"/>
          <w:lang w:val="nl-NL"/>
        </w:rPr>
        <w:t>văn bản quy phạm pháp luật</w:t>
      </w:r>
      <w:r w:rsidRPr="00C35562">
        <w:rPr>
          <w:rFonts w:ascii="Times New Roman" w:eastAsia="Times New Roman" w:hAnsi="Times New Roman"/>
          <w:sz w:val="28"/>
          <w:szCs w:val="28"/>
          <w:lang w:val="nl-NL"/>
        </w:rPr>
        <w:t xml:space="preserve"> 2025, đồng thời đáp ứng yêu cầu xử lý văn bản chịu tác động của việc sắp xếp đơn vị hành chính theo Nghị quyết 190/2025/QH15.</w:t>
      </w:r>
    </w:p>
    <w:p w14:paraId="2004EFA1"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b/>
          <w:bCs/>
          <w:sz w:val="28"/>
          <w:szCs w:val="28"/>
          <w:lang w:val="nl-NL"/>
        </w:rPr>
        <w:t>3. Thời gian trình thông qua</w:t>
      </w:r>
    </w:p>
    <w:p w14:paraId="4C39D84C" w14:textId="77777777" w:rsidR="00F55784" w:rsidRPr="00C35562" w:rsidRDefault="00F55784"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sz w:val="28"/>
          <w:szCs w:val="28"/>
          <w:lang w:val="nl-NL"/>
        </w:rPr>
        <w:t>Dự kiến trình tại Kỳ họp chuyên đề tháng 5 năm 2026 của Hội đồng nhân dân tỉnh.</w:t>
      </w:r>
    </w:p>
    <w:p w14:paraId="07E6E16F" w14:textId="0A3748A7" w:rsidR="002B025D" w:rsidRPr="00C35562" w:rsidRDefault="00F55784" w:rsidP="002B025D">
      <w:pPr>
        <w:spacing w:before="60"/>
        <w:ind w:firstLine="567"/>
        <w:jc w:val="both"/>
        <w:rPr>
          <w:rFonts w:ascii="Times New Roman" w:hAnsi="Times New Roman"/>
          <w:sz w:val="28"/>
          <w:szCs w:val="28"/>
          <w:lang w:val="nl-NL"/>
        </w:rPr>
      </w:pPr>
      <w:r w:rsidRPr="00C35562">
        <w:rPr>
          <w:rFonts w:ascii="Times New Roman" w:eastAsia="Times New Roman" w:hAnsi="Times New Roman"/>
          <w:b/>
          <w:bCs/>
          <w:kern w:val="36"/>
          <w:sz w:val="28"/>
          <w:szCs w:val="28"/>
          <w:lang w:val="nl-NL"/>
        </w:rPr>
        <w:t>VI</w:t>
      </w:r>
      <w:r w:rsidR="0071006D">
        <w:rPr>
          <w:rFonts w:ascii="Times New Roman" w:eastAsia="Times New Roman" w:hAnsi="Times New Roman"/>
          <w:b/>
          <w:bCs/>
          <w:kern w:val="36"/>
          <w:sz w:val="28"/>
          <w:szCs w:val="28"/>
          <w:lang w:val="nl-NL"/>
        </w:rPr>
        <w:t>I</w:t>
      </w:r>
      <w:r w:rsidRPr="00C35562">
        <w:rPr>
          <w:rFonts w:ascii="Times New Roman" w:eastAsia="Times New Roman" w:hAnsi="Times New Roman"/>
          <w:b/>
          <w:bCs/>
          <w:kern w:val="36"/>
          <w:sz w:val="28"/>
          <w:szCs w:val="28"/>
          <w:lang w:val="nl-NL"/>
        </w:rPr>
        <w:t>. HỒ SƠ KÈM THEO</w:t>
      </w:r>
    </w:p>
    <w:p w14:paraId="6CF9774F" w14:textId="77777777" w:rsidR="00941314" w:rsidRPr="00753671" w:rsidRDefault="00941314" w:rsidP="00941314">
      <w:pPr>
        <w:spacing w:after="120"/>
        <w:ind w:firstLine="720"/>
        <w:jc w:val="both"/>
        <w:rPr>
          <w:rFonts w:ascii="Times New Roman" w:hAnsi="Times New Roman"/>
          <w:sz w:val="28"/>
          <w:szCs w:val="28"/>
          <w:lang w:val="sv-SE"/>
        </w:rPr>
      </w:pPr>
      <w:r w:rsidRPr="00C35562">
        <w:rPr>
          <w:rFonts w:ascii="Times New Roman" w:hAnsi="Times New Roman"/>
          <w:i/>
          <w:sz w:val="28"/>
          <w:szCs w:val="28"/>
          <w:lang w:val="nl-NL"/>
        </w:rPr>
        <w:t>(1)</w:t>
      </w:r>
      <w:r w:rsidRPr="00C35562">
        <w:rPr>
          <w:rFonts w:ascii="Times New Roman" w:hAnsi="Times New Roman"/>
          <w:sz w:val="28"/>
          <w:szCs w:val="28"/>
          <w:lang w:val="nl-NL"/>
        </w:rPr>
        <w:t xml:space="preserve"> Dự thảo Tờ trình của Ủy ban nhân dân tỉnh trình Hội đồng nhân dân tỉnh đề nghị ban hành Nghị quyết </w:t>
      </w:r>
      <w:r w:rsidRPr="00C35562">
        <w:rPr>
          <w:rFonts w:ascii="Times New Roman" w:hAnsi="Times New Roman"/>
          <w:sz w:val="28"/>
          <w:szCs w:val="28"/>
          <w:lang w:val="sv-SE"/>
        </w:rPr>
        <w:t xml:space="preserve">Quy định mức hỗ trợ cho cơ sở giáo dục mầm </w:t>
      </w:r>
      <w:r w:rsidRPr="00C35562">
        <w:rPr>
          <w:rFonts w:ascii="Times New Roman" w:hAnsi="Times New Roman"/>
          <w:sz w:val="28"/>
          <w:szCs w:val="28"/>
          <w:lang w:val="sv-SE"/>
        </w:rPr>
        <w:lastRenderedPageBreak/>
        <w:t xml:space="preserve">non độc lập, trẻ em và giáo viên ở cơ </w:t>
      </w:r>
      <w:r w:rsidRPr="00753671">
        <w:rPr>
          <w:rFonts w:ascii="Times New Roman" w:hAnsi="Times New Roman"/>
          <w:sz w:val="28"/>
          <w:szCs w:val="28"/>
          <w:lang w:val="sv-SE"/>
        </w:rPr>
        <w:t>sở giáo dục mầm non ngoài công lập trên địa bàn có khu công nghiệp tỉnh Quảng Ngãi.</w:t>
      </w:r>
    </w:p>
    <w:p w14:paraId="39630AEF" w14:textId="77777777" w:rsidR="00941314" w:rsidRPr="00753671" w:rsidRDefault="00941314" w:rsidP="00941314">
      <w:pPr>
        <w:spacing w:after="120"/>
        <w:ind w:firstLine="720"/>
        <w:jc w:val="both"/>
        <w:rPr>
          <w:rFonts w:ascii="Times New Roman" w:hAnsi="Times New Roman"/>
          <w:sz w:val="28"/>
          <w:szCs w:val="28"/>
          <w:lang w:val="sv-SE"/>
        </w:rPr>
      </w:pPr>
      <w:r w:rsidRPr="00753671">
        <w:rPr>
          <w:rFonts w:ascii="Times New Roman" w:hAnsi="Times New Roman"/>
          <w:i/>
          <w:iCs/>
          <w:sz w:val="28"/>
          <w:szCs w:val="28"/>
          <w:lang w:val="nl-NL"/>
        </w:rPr>
        <w:t xml:space="preserve">(2) </w:t>
      </w:r>
      <w:r w:rsidRPr="00753671">
        <w:rPr>
          <w:rFonts w:ascii="Times New Roman" w:hAnsi="Times New Roman"/>
          <w:sz w:val="28"/>
          <w:szCs w:val="28"/>
          <w:lang w:val="nl-NL"/>
        </w:rPr>
        <w:t>Dự thảo Nghị quyết</w:t>
      </w:r>
      <w:r w:rsidRPr="00753671">
        <w:rPr>
          <w:rFonts w:ascii="Times New Roman" w:hAnsi="Times New Roman"/>
          <w:i/>
          <w:iCs/>
          <w:sz w:val="28"/>
          <w:szCs w:val="28"/>
          <w:lang w:val="nl-NL"/>
        </w:rPr>
        <w:t xml:space="preserve"> </w:t>
      </w:r>
      <w:r w:rsidRPr="00753671">
        <w:rPr>
          <w:rFonts w:ascii="Times New Roman" w:hAnsi="Times New Roman"/>
          <w:sz w:val="28"/>
          <w:szCs w:val="28"/>
          <w:lang w:val="sv-SE"/>
        </w:rPr>
        <w:t>Quy định mức hỗ trợ cho cơ sở giáo dục mầm non độc lập, trẻ em và giáo viên ở cơ sở giáo dục mầm non ngoài công lập trên địa bàn có khu công nghiệp tỉnh Quảng Ngãi.</w:t>
      </w:r>
    </w:p>
    <w:p w14:paraId="27A75701" w14:textId="77777777" w:rsidR="00941314" w:rsidRPr="00C35562" w:rsidRDefault="00941314" w:rsidP="00941314">
      <w:pPr>
        <w:spacing w:after="120"/>
        <w:ind w:firstLine="720"/>
        <w:jc w:val="both"/>
        <w:rPr>
          <w:rFonts w:ascii="Times New Roman" w:hAnsi="Times New Roman"/>
          <w:sz w:val="28"/>
          <w:szCs w:val="28"/>
          <w:lang w:val="sv-SE"/>
        </w:rPr>
      </w:pPr>
      <w:r w:rsidRPr="00C35562">
        <w:rPr>
          <w:rFonts w:ascii="Times New Roman" w:hAnsi="Times New Roman"/>
          <w:i/>
          <w:iCs/>
          <w:sz w:val="28"/>
          <w:szCs w:val="28"/>
          <w:lang w:val="sv-SE"/>
        </w:rPr>
        <w:t>(3)</w:t>
      </w:r>
      <w:r w:rsidRPr="00C35562">
        <w:rPr>
          <w:rFonts w:ascii="Times New Roman" w:hAnsi="Times New Roman"/>
          <w:sz w:val="28"/>
          <w:szCs w:val="28"/>
          <w:lang w:val="sv-SE"/>
        </w:rPr>
        <w:t xml:space="preserve"> Báo cáo đánh giá tác động xây dựng Nghị quyết Quy định mức hỗ trợ cho cơ sở giáo dục mầm non độc lập, trẻ em và giáo viên ở cơ sở giáo dục mầm non ngoài công lập trên địa bàn có khu công nghiệp tỉnh Quảng Ngãi.</w:t>
      </w:r>
    </w:p>
    <w:p w14:paraId="59C19595" w14:textId="77777777" w:rsidR="00941314" w:rsidRPr="00C35562" w:rsidRDefault="00941314" w:rsidP="00941314">
      <w:pPr>
        <w:spacing w:after="120"/>
        <w:ind w:firstLine="720"/>
        <w:jc w:val="both"/>
        <w:rPr>
          <w:rFonts w:ascii="Times New Roman" w:hAnsi="Times New Roman"/>
          <w:sz w:val="28"/>
          <w:szCs w:val="28"/>
          <w:lang w:val="sv-SE"/>
        </w:rPr>
      </w:pPr>
      <w:r w:rsidRPr="00C35562">
        <w:rPr>
          <w:rFonts w:ascii="Times New Roman" w:hAnsi="Times New Roman"/>
          <w:i/>
          <w:iCs/>
          <w:sz w:val="28"/>
          <w:szCs w:val="28"/>
          <w:lang w:val="sv-SE"/>
        </w:rPr>
        <w:t>(4)</w:t>
      </w:r>
      <w:r w:rsidRPr="00C35562">
        <w:rPr>
          <w:rFonts w:ascii="Times New Roman" w:hAnsi="Times New Roman"/>
          <w:sz w:val="28"/>
          <w:szCs w:val="28"/>
          <w:lang w:val="sv-SE"/>
        </w:rPr>
        <w:t xml:space="preserve"> Báo cáo tổng kết việc thi hành </w:t>
      </w:r>
      <w:r w:rsidRPr="00C35562">
        <w:rPr>
          <w:rFonts w:ascii="Times New Roman" w:hAnsi="Times New Roman"/>
          <w:sz w:val="28"/>
          <w:szCs w:val="28"/>
          <w:lang w:val="nl-NL"/>
        </w:rPr>
        <w:t>Nghị quyết</w:t>
      </w:r>
      <w:r w:rsidRPr="00C35562">
        <w:rPr>
          <w:rFonts w:ascii="Times New Roman" w:hAnsi="Times New Roman"/>
          <w:i/>
          <w:iCs/>
          <w:sz w:val="28"/>
          <w:szCs w:val="28"/>
          <w:lang w:val="nl-NL"/>
        </w:rPr>
        <w:t xml:space="preserve"> </w:t>
      </w:r>
      <w:r w:rsidRPr="00C35562">
        <w:rPr>
          <w:rFonts w:ascii="Times New Roman" w:hAnsi="Times New Roman"/>
          <w:sz w:val="28"/>
          <w:szCs w:val="28"/>
          <w:lang w:val="sv-SE"/>
        </w:rPr>
        <w:t>Quy định mức hỗ trợ cho cơ sở giáo dục mầm non độc lập, trẻ em và giáo viên ở cơ sở giáo dục mầm non ngoài công lập trên địa bàn có khu công nghiệp tỉnh Quảng Ngãi.</w:t>
      </w:r>
    </w:p>
    <w:p w14:paraId="207618C0" w14:textId="77777777" w:rsidR="00695BFA" w:rsidRPr="00C35562" w:rsidRDefault="00941314" w:rsidP="00695BFA">
      <w:pPr>
        <w:spacing w:after="120"/>
        <w:ind w:firstLine="720"/>
        <w:jc w:val="both"/>
        <w:rPr>
          <w:rFonts w:ascii="Times New Roman" w:hAnsi="Times New Roman"/>
          <w:sz w:val="28"/>
          <w:szCs w:val="28"/>
          <w:lang w:val="sv-SE"/>
        </w:rPr>
      </w:pPr>
      <w:r w:rsidRPr="00C35562">
        <w:rPr>
          <w:rFonts w:ascii="Times New Roman" w:hAnsi="Times New Roman"/>
          <w:i/>
          <w:iCs/>
          <w:sz w:val="28"/>
          <w:szCs w:val="28"/>
          <w:lang w:val="nl-NL"/>
        </w:rPr>
        <w:t>(5</w:t>
      </w:r>
      <w:r w:rsidRPr="00C35562">
        <w:rPr>
          <w:rFonts w:ascii="Times New Roman" w:hAnsi="Times New Roman"/>
          <w:sz w:val="28"/>
          <w:szCs w:val="28"/>
          <w:lang w:val="nl-NL"/>
        </w:rPr>
        <w:t xml:space="preserve">) </w:t>
      </w:r>
      <w:r w:rsidR="00695BFA" w:rsidRPr="00C35562">
        <w:rPr>
          <w:rFonts w:ascii="Times New Roman" w:hAnsi="Times New Roman"/>
          <w:sz w:val="28"/>
          <w:szCs w:val="28"/>
          <w:lang w:val="nl-NL"/>
        </w:rPr>
        <w:t>Phụ lục</w:t>
      </w:r>
      <w:r w:rsidR="00695BFA" w:rsidRPr="00C35562">
        <w:rPr>
          <w:rFonts w:ascii="Times New Roman" w:hAnsi="Times New Roman"/>
          <w:i/>
          <w:iCs/>
          <w:sz w:val="28"/>
          <w:szCs w:val="28"/>
          <w:lang w:val="nl-NL"/>
        </w:rPr>
        <w:t xml:space="preserve"> </w:t>
      </w:r>
      <w:r w:rsidRPr="00C35562">
        <w:rPr>
          <w:rFonts w:ascii="Times New Roman" w:hAnsi="Times New Roman"/>
          <w:sz w:val="28"/>
          <w:szCs w:val="28"/>
          <w:lang w:val="nl-NL"/>
        </w:rPr>
        <w:t>so sánh, thuyết minh nội dung Dự thảo Nghị quyết hợp nhất, sửa đổi, bổ sung Nghị quyết số 32/2021/NQ-HĐND ngày 10/12/2021 (tỉnh Quảng Ngãi cũ) và Nghị quyết số 69/2021/NQ-HĐND  ngày 14/12/2021 (tỉnh Kon Tum cũ)</w:t>
      </w:r>
      <w:r w:rsidR="00695BFA" w:rsidRPr="00C35562">
        <w:rPr>
          <w:rFonts w:ascii="Times New Roman" w:hAnsi="Times New Roman"/>
          <w:sz w:val="28"/>
          <w:szCs w:val="28"/>
          <w:lang w:val="nl-NL"/>
        </w:rPr>
        <w:t xml:space="preserve"> </w:t>
      </w:r>
      <w:r w:rsidR="00695BFA" w:rsidRPr="00C35562">
        <w:rPr>
          <w:rFonts w:ascii="Times New Roman" w:hAnsi="Times New Roman"/>
          <w:sz w:val="28"/>
          <w:szCs w:val="28"/>
          <w:lang w:val="sv-SE"/>
        </w:rPr>
        <w:t>Quy định mức hỗ trợ cho cơ sở giáo dục mầm non độc lập, trẻ em và giáo viên ở cơ sở giáo dục mầm non ngoài công lập trên địa bàn có khu công nghiệp tỉnh Quảng Ngãi.</w:t>
      </w:r>
    </w:p>
    <w:p w14:paraId="3F97C6E7" w14:textId="6EB8A241" w:rsidR="00941314" w:rsidRPr="00C35562" w:rsidRDefault="00941314" w:rsidP="00941314">
      <w:pPr>
        <w:spacing w:before="100" w:after="100"/>
        <w:ind w:firstLine="567"/>
        <w:jc w:val="both"/>
        <w:rPr>
          <w:rFonts w:ascii="Times New Roman" w:hAnsi="Times New Roman"/>
          <w:i/>
          <w:iCs/>
          <w:sz w:val="28"/>
          <w:szCs w:val="28"/>
          <w:lang w:val="nl-NL"/>
        </w:rPr>
      </w:pPr>
      <w:r w:rsidRPr="00C35562">
        <w:rPr>
          <w:rFonts w:ascii="Times New Roman" w:hAnsi="Times New Roman"/>
          <w:i/>
          <w:iCs/>
          <w:sz w:val="28"/>
          <w:szCs w:val="28"/>
          <w:lang w:val="nl-NL"/>
        </w:rPr>
        <w:t xml:space="preserve">(Có </w:t>
      </w:r>
      <w:r w:rsidR="00695BFA" w:rsidRPr="00C35562">
        <w:rPr>
          <w:rFonts w:ascii="Times New Roman" w:hAnsi="Times New Roman"/>
          <w:i/>
          <w:iCs/>
          <w:sz w:val="28"/>
          <w:szCs w:val="28"/>
          <w:lang w:val="nl-NL"/>
        </w:rPr>
        <w:t>p</w:t>
      </w:r>
      <w:r w:rsidRPr="00C35562">
        <w:rPr>
          <w:rFonts w:ascii="Times New Roman" w:hAnsi="Times New Roman"/>
          <w:i/>
          <w:iCs/>
          <w:sz w:val="28"/>
          <w:szCs w:val="28"/>
          <w:lang w:val="nl-NL"/>
        </w:rPr>
        <w:t>hụ lục số liệu</w:t>
      </w:r>
      <w:r w:rsidR="00695BFA" w:rsidRPr="00C35562">
        <w:rPr>
          <w:rFonts w:ascii="Times New Roman" w:hAnsi="Times New Roman"/>
          <w:i/>
          <w:iCs/>
          <w:sz w:val="28"/>
          <w:szCs w:val="28"/>
          <w:lang w:val="nl-NL"/>
        </w:rPr>
        <w:t xml:space="preserve">, </w:t>
      </w:r>
      <w:r w:rsidRPr="00C35562">
        <w:rPr>
          <w:rFonts w:ascii="Times New Roman" w:hAnsi="Times New Roman"/>
          <w:i/>
          <w:iCs/>
          <w:sz w:val="28"/>
          <w:szCs w:val="28"/>
          <w:lang w:val="nl-NL"/>
        </w:rPr>
        <w:t>dự thảo các hồ sơ và các tài liệu liên quan kèm theo)</w:t>
      </w:r>
      <w:r w:rsidR="00695BFA" w:rsidRPr="00C35562">
        <w:rPr>
          <w:rFonts w:ascii="Times New Roman" w:hAnsi="Times New Roman"/>
          <w:i/>
          <w:iCs/>
          <w:sz w:val="28"/>
          <w:szCs w:val="28"/>
          <w:lang w:val="nl-NL"/>
        </w:rPr>
        <w:t>.</w:t>
      </w:r>
    </w:p>
    <w:p w14:paraId="486574E2" w14:textId="62B4AF9A" w:rsidR="002B025D" w:rsidRPr="00C35562" w:rsidRDefault="00FD3BD3" w:rsidP="00C32B77">
      <w:pPr>
        <w:spacing w:before="60"/>
        <w:ind w:firstLine="567"/>
        <w:jc w:val="both"/>
        <w:rPr>
          <w:rStyle w:val="Emphasis"/>
          <w:rFonts w:ascii="Times New Roman" w:hAnsi="Times New Roman"/>
          <w:sz w:val="28"/>
          <w:szCs w:val="28"/>
          <w:lang w:val="sv-SE"/>
        </w:rPr>
      </w:pPr>
      <w:r w:rsidRPr="00C35562">
        <w:rPr>
          <w:rStyle w:val="Emphasis"/>
          <w:rFonts w:ascii="Times New Roman" w:hAnsi="Times New Roman"/>
          <w:i w:val="0"/>
          <w:sz w:val="28"/>
          <w:szCs w:val="28"/>
          <w:lang w:val="sv-SE"/>
        </w:rPr>
        <w:t xml:space="preserve">Kính trình </w:t>
      </w:r>
      <w:r w:rsidR="009E4B11" w:rsidRPr="00C35562">
        <w:rPr>
          <w:rStyle w:val="Emphasis"/>
          <w:rFonts w:ascii="Times New Roman" w:hAnsi="Times New Roman"/>
          <w:i w:val="0"/>
          <w:sz w:val="28"/>
          <w:szCs w:val="28"/>
          <w:lang w:val="sv-SE"/>
        </w:rPr>
        <w:t>Ủy ban nhân dân</w:t>
      </w:r>
      <w:r w:rsidR="00C43A9F" w:rsidRPr="00C35562">
        <w:rPr>
          <w:rStyle w:val="Emphasis"/>
          <w:rFonts w:ascii="Times New Roman" w:hAnsi="Times New Roman"/>
          <w:i w:val="0"/>
          <w:sz w:val="28"/>
          <w:szCs w:val="28"/>
          <w:lang w:val="vi-VN"/>
        </w:rPr>
        <w:t xml:space="preserve"> </w:t>
      </w:r>
      <w:r w:rsidRPr="00C35562">
        <w:rPr>
          <w:rStyle w:val="Emphasis"/>
          <w:rFonts w:ascii="Times New Roman" w:hAnsi="Times New Roman"/>
          <w:i w:val="0"/>
          <w:sz w:val="28"/>
          <w:szCs w:val="28"/>
          <w:lang w:val="sv-SE"/>
        </w:rPr>
        <w:t>tỉnh xem xét, quyết định</w:t>
      </w:r>
      <w:r w:rsidR="000E7BA2" w:rsidRPr="00C35562">
        <w:rPr>
          <w:rStyle w:val="Emphasis"/>
          <w:rFonts w:ascii="Times New Roman" w:hAnsi="Times New Roman"/>
          <w:i w:val="0"/>
          <w:sz w:val="28"/>
          <w:szCs w:val="28"/>
          <w:lang w:val="sv-SE"/>
        </w:rPr>
        <w:t>.</w:t>
      </w:r>
      <w:r w:rsidRPr="00C35562">
        <w:rPr>
          <w:rStyle w:val="Emphasis"/>
          <w:rFonts w:ascii="Times New Roman" w:hAnsi="Times New Roman"/>
          <w:sz w:val="28"/>
          <w:szCs w:val="28"/>
          <w:lang w:val="sv-SE"/>
        </w:rPr>
        <w:t>/.</w:t>
      </w:r>
    </w:p>
    <w:tbl>
      <w:tblPr>
        <w:tblW w:w="0" w:type="auto"/>
        <w:tblInd w:w="108" w:type="dxa"/>
        <w:tblLayout w:type="fixed"/>
        <w:tblLook w:val="0000" w:firstRow="0" w:lastRow="0" w:firstColumn="0" w:lastColumn="0" w:noHBand="0" w:noVBand="0"/>
      </w:tblPr>
      <w:tblGrid>
        <w:gridCol w:w="3969"/>
        <w:gridCol w:w="5103"/>
      </w:tblGrid>
      <w:tr w:rsidR="00C51EAF" w:rsidRPr="00252DAC" w14:paraId="1A664780" w14:textId="77777777" w:rsidTr="00E4762D">
        <w:trPr>
          <w:trHeight w:val="899"/>
        </w:trPr>
        <w:tc>
          <w:tcPr>
            <w:tcW w:w="3969" w:type="dxa"/>
          </w:tcPr>
          <w:p w14:paraId="41179224" w14:textId="77777777" w:rsidR="00C51EAF" w:rsidRPr="00C35562" w:rsidRDefault="00C51EAF" w:rsidP="008E0812">
            <w:pPr>
              <w:spacing w:before="0"/>
              <w:jc w:val="both"/>
              <w:rPr>
                <w:rFonts w:ascii="Times New Roman" w:eastAsia="Times New Roman" w:hAnsi="Times New Roman"/>
                <w:b/>
                <w:i/>
                <w:sz w:val="24"/>
                <w:szCs w:val="24"/>
                <w:lang w:val="vi-VN"/>
              </w:rPr>
            </w:pPr>
            <w:r w:rsidRPr="00C35562">
              <w:rPr>
                <w:rFonts w:ascii="Times New Roman" w:eastAsia="Times New Roman" w:hAnsi="Times New Roman"/>
                <w:b/>
                <w:i/>
                <w:sz w:val="24"/>
                <w:szCs w:val="24"/>
                <w:lang w:val="vi-VN"/>
              </w:rPr>
              <w:t>Nơi nhận:</w:t>
            </w:r>
          </w:p>
          <w:p w14:paraId="404E42A0" w14:textId="430A62C5" w:rsidR="00C51EAF" w:rsidRPr="00C35562" w:rsidRDefault="00C51EAF" w:rsidP="008E0812">
            <w:pPr>
              <w:spacing w:before="0"/>
              <w:jc w:val="both"/>
              <w:rPr>
                <w:rFonts w:ascii="Times New Roman" w:eastAsia="Times New Roman" w:hAnsi="Times New Roman"/>
                <w:lang w:val="sv-SE"/>
              </w:rPr>
            </w:pPr>
            <w:r w:rsidRPr="00C35562">
              <w:rPr>
                <w:rFonts w:ascii="Times New Roman" w:eastAsia="Times New Roman" w:hAnsi="Times New Roman"/>
                <w:lang w:val="vi-VN"/>
              </w:rPr>
              <w:t xml:space="preserve">- </w:t>
            </w:r>
            <w:r w:rsidRPr="00C35562">
              <w:rPr>
                <w:rFonts w:ascii="Times New Roman" w:eastAsia="Times New Roman" w:hAnsi="Times New Roman"/>
                <w:lang w:val="sv-SE"/>
              </w:rPr>
              <w:t>Như trên</w:t>
            </w:r>
            <w:r w:rsidR="00947494">
              <w:rPr>
                <w:rFonts w:ascii="Times New Roman" w:eastAsia="Times New Roman" w:hAnsi="Times New Roman"/>
                <w:lang w:val="sv-SE"/>
              </w:rPr>
              <w:t xml:space="preserve"> (báo cáo)</w:t>
            </w:r>
            <w:r w:rsidRPr="00C35562">
              <w:rPr>
                <w:rFonts w:ascii="Times New Roman" w:eastAsia="Times New Roman" w:hAnsi="Times New Roman"/>
                <w:lang w:val="vi-VN"/>
              </w:rPr>
              <w:t>;</w:t>
            </w:r>
          </w:p>
          <w:p w14:paraId="3531DE26" w14:textId="4EE671C4" w:rsidR="0070674F" w:rsidRPr="00C35562" w:rsidRDefault="00C51EAF" w:rsidP="0070674F">
            <w:pPr>
              <w:spacing w:before="0"/>
              <w:jc w:val="both"/>
              <w:rPr>
                <w:rFonts w:ascii="Times New Roman" w:eastAsia="Times New Roman" w:hAnsi="Times New Roman"/>
                <w:lang w:val="sv-SE"/>
              </w:rPr>
            </w:pPr>
            <w:r w:rsidRPr="00C35562">
              <w:rPr>
                <w:rFonts w:ascii="Times New Roman" w:eastAsia="Times New Roman" w:hAnsi="Times New Roman"/>
                <w:lang w:val="sv-SE"/>
              </w:rPr>
              <w:t xml:space="preserve">- </w:t>
            </w:r>
            <w:r w:rsidR="0071006D">
              <w:rPr>
                <w:rFonts w:ascii="Times New Roman" w:eastAsia="Times New Roman" w:hAnsi="Times New Roman"/>
                <w:lang w:val="sv-SE"/>
              </w:rPr>
              <w:t xml:space="preserve">Sở </w:t>
            </w:r>
            <w:r w:rsidRPr="00C35562">
              <w:rPr>
                <w:rFonts w:ascii="Times New Roman" w:eastAsia="Times New Roman" w:hAnsi="Times New Roman"/>
                <w:lang w:val="sv-SE"/>
              </w:rPr>
              <w:t>Tư pháp;</w:t>
            </w:r>
          </w:p>
          <w:p w14:paraId="25AA038E" w14:textId="30E829F9" w:rsidR="0070674F" w:rsidRPr="00C35562" w:rsidRDefault="0070674F" w:rsidP="0070674F">
            <w:pPr>
              <w:spacing w:before="0"/>
              <w:jc w:val="both"/>
              <w:rPr>
                <w:rFonts w:ascii="Times New Roman" w:eastAsia="Times New Roman" w:hAnsi="Times New Roman"/>
                <w:lang w:val="sv-SE"/>
              </w:rPr>
            </w:pPr>
            <w:r w:rsidRPr="00C35562">
              <w:rPr>
                <w:rFonts w:ascii="Times New Roman" w:hAnsi="Times New Roman"/>
                <w:lang w:val="sv-SE"/>
              </w:rPr>
              <w:t xml:space="preserve">- </w:t>
            </w:r>
            <w:r w:rsidR="007451F2">
              <w:rPr>
                <w:rFonts w:ascii="Times New Roman" w:hAnsi="Times New Roman"/>
                <w:lang w:val="sv-SE"/>
              </w:rPr>
              <w:t xml:space="preserve">Giám đốc, các PGĐ </w:t>
            </w:r>
            <w:r w:rsidRPr="00C35562">
              <w:rPr>
                <w:rFonts w:ascii="Times New Roman" w:hAnsi="Times New Roman"/>
                <w:lang w:val="sv-SE"/>
              </w:rPr>
              <w:t>(</w:t>
            </w:r>
            <w:r w:rsidR="0071006D">
              <w:rPr>
                <w:rFonts w:ascii="Times New Roman" w:hAnsi="Times New Roman"/>
                <w:lang w:val="sv-SE"/>
              </w:rPr>
              <w:t>t/dõi, chỉ đạo</w:t>
            </w:r>
            <w:r w:rsidRPr="00C35562">
              <w:rPr>
                <w:rFonts w:ascii="Times New Roman" w:hAnsi="Times New Roman"/>
                <w:lang w:val="sv-SE"/>
              </w:rPr>
              <w:t>);</w:t>
            </w:r>
          </w:p>
          <w:p w14:paraId="0DADB890" w14:textId="04658CA2" w:rsidR="00C51EAF" w:rsidRPr="00C35562" w:rsidRDefault="00C51EAF" w:rsidP="00F55784">
            <w:pPr>
              <w:spacing w:before="0"/>
              <w:jc w:val="both"/>
              <w:rPr>
                <w:rFonts w:ascii="Times New Roman" w:eastAsia="Times New Roman" w:hAnsi="Times New Roman"/>
                <w:lang w:val="sv-SE"/>
              </w:rPr>
            </w:pPr>
            <w:r w:rsidRPr="00C35562">
              <w:rPr>
                <w:rFonts w:ascii="Times New Roman" w:eastAsia="Times New Roman" w:hAnsi="Times New Roman"/>
                <w:lang w:val="vi-VN"/>
              </w:rPr>
              <w:t>- Lưu: VT,</w:t>
            </w:r>
            <w:r w:rsidRPr="00C35562">
              <w:rPr>
                <w:rFonts w:ascii="Times New Roman" w:eastAsia="Times New Roman" w:hAnsi="Times New Roman"/>
                <w:lang w:val="sv-SE"/>
              </w:rPr>
              <w:t xml:space="preserve"> </w:t>
            </w:r>
            <w:r w:rsidR="000E7BA2" w:rsidRPr="00C35562">
              <w:rPr>
                <w:rFonts w:ascii="Times New Roman" w:eastAsia="Times New Roman" w:hAnsi="Times New Roman"/>
                <w:lang w:val="sv-SE"/>
              </w:rPr>
              <w:t>VP, GDMNTH</w:t>
            </w:r>
            <w:r w:rsidR="009E4B11" w:rsidRPr="00C35562">
              <w:rPr>
                <w:rFonts w:ascii="Times New Roman" w:eastAsia="Times New Roman" w:hAnsi="Times New Roman"/>
                <w:vertAlign w:val="subscript"/>
                <w:lang w:val="sv-SE"/>
              </w:rPr>
              <w:t>.</w:t>
            </w:r>
          </w:p>
        </w:tc>
        <w:tc>
          <w:tcPr>
            <w:tcW w:w="5103" w:type="dxa"/>
          </w:tcPr>
          <w:p w14:paraId="5C8E166C" w14:textId="77777777" w:rsidR="00C51EAF" w:rsidRPr="00C35562" w:rsidRDefault="00C51EAF" w:rsidP="008E0812">
            <w:pPr>
              <w:spacing w:before="0"/>
              <w:rPr>
                <w:rFonts w:ascii="Times New Roman" w:eastAsia="Times New Roman" w:hAnsi="Times New Roman"/>
                <w:b/>
                <w:sz w:val="28"/>
                <w:szCs w:val="28"/>
                <w:lang w:val="sv-SE"/>
              </w:rPr>
            </w:pPr>
            <w:r w:rsidRPr="00C35562">
              <w:rPr>
                <w:rFonts w:ascii="Times New Roman" w:eastAsia="Times New Roman" w:hAnsi="Times New Roman"/>
                <w:b/>
                <w:sz w:val="28"/>
                <w:szCs w:val="28"/>
                <w:lang w:val="sv-SE"/>
              </w:rPr>
              <w:t xml:space="preserve">    GIÁM ĐỐC </w:t>
            </w:r>
          </w:p>
          <w:p w14:paraId="51FF0A38" w14:textId="77777777" w:rsidR="00C51EAF" w:rsidRPr="00C35562" w:rsidRDefault="00C51EAF" w:rsidP="008E0812">
            <w:pPr>
              <w:spacing w:before="0"/>
              <w:rPr>
                <w:rFonts w:ascii="Times New Roman" w:eastAsia="Times New Roman" w:hAnsi="Times New Roman"/>
                <w:b/>
                <w:sz w:val="28"/>
                <w:szCs w:val="28"/>
                <w:lang w:val="sv-SE"/>
              </w:rPr>
            </w:pPr>
            <w:r w:rsidRPr="00C35562">
              <w:rPr>
                <w:rFonts w:ascii="Times New Roman" w:eastAsia="Times New Roman" w:hAnsi="Times New Roman"/>
                <w:b/>
                <w:sz w:val="28"/>
                <w:szCs w:val="28"/>
                <w:lang w:val="sv-SE"/>
              </w:rPr>
              <w:t xml:space="preserve">  </w:t>
            </w:r>
          </w:p>
          <w:p w14:paraId="425ED5B9" w14:textId="684D4EFE" w:rsidR="00FF467F" w:rsidRPr="00C35562" w:rsidRDefault="00FF467F" w:rsidP="005E43CA">
            <w:pPr>
              <w:spacing w:before="0"/>
              <w:rPr>
                <w:rFonts w:ascii="Times New Roman" w:eastAsia="Times New Roman" w:hAnsi="Times New Roman"/>
                <w:b/>
                <w:sz w:val="26"/>
                <w:szCs w:val="26"/>
                <w:lang w:val="sv-SE"/>
              </w:rPr>
            </w:pPr>
          </w:p>
          <w:p w14:paraId="76DDD4DD" w14:textId="77777777" w:rsidR="003913E1" w:rsidRPr="00C35562" w:rsidRDefault="003913E1" w:rsidP="005E43CA">
            <w:pPr>
              <w:spacing w:before="0"/>
              <w:rPr>
                <w:rFonts w:ascii="Times New Roman" w:eastAsia="Times New Roman" w:hAnsi="Times New Roman"/>
                <w:b/>
                <w:sz w:val="26"/>
                <w:szCs w:val="26"/>
                <w:lang w:val="sv-SE"/>
              </w:rPr>
            </w:pPr>
          </w:p>
          <w:p w14:paraId="42D25DA3" w14:textId="77777777" w:rsidR="00472859" w:rsidRPr="00C35562" w:rsidRDefault="00472859" w:rsidP="005E43CA">
            <w:pPr>
              <w:spacing w:before="0"/>
              <w:rPr>
                <w:rFonts w:ascii="Times New Roman" w:eastAsia="Times New Roman" w:hAnsi="Times New Roman"/>
                <w:b/>
                <w:sz w:val="26"/>
                <w:szCs w:val="26"/>
                <w:lang w:val="sv-SE"/>
              </w:rPr>
            </w:pPr>
          </w:p>
          <w:p w14:paraId="12586FBE" w14:textId="77777777" w:rsidR="001C6C72" w:rsidRPr="00C35562" w:rsidRDefault="001C6C72" w:rsidP="008E0812">
            <w:pPr>
              <w:spacing w:before="0"/>
              <w:rPr>
                <w:rFonts w:ascii="Times New Roman" w:eastAsia="Times New Roman" w:hAnsi="Times New Roman"/>
                <w:b/>
                <w:sz w:val="28"/>
                <w:szCs w:val="28"/>
                <w:lang w:val="vi-VN"/>
              </w:rPr>
            </w:pPr>
          </w:p>
          <w:p w14:paraId="65C38F88" w14:textId="77777777" w:rsidR="00C51EAF" w:rsidRPr="00C35562" w:rsidRDefault="00C51EAF" w:rsidP="008E0812">
            <w:pPr>
              <w:spacing w:before="0"/>
              <w:rPr>
                <w:rFonts w:ascii="Times New Roman" w:eastAsia="Times New Roman" w:hAnsi="Times New Roman"/>
                <w:b/>
                <w:sz w:val="28"/>
                <w:szCs w:val="28"/>
                <w:lang w:val="vi-VN"/>
              </w:rPr>
            </w:pPr>
            <w:r w:rsidRPr="00C35562">
              <w:rPr>
                <w:rFonts w:ascii="Times New Roman" w:eastAsia="Times New Roman" w:hAnsi="Times New Roman"/>
                <w:b/>
                <w:sz w:val="28"/>
                <w:szCs w:val="28"/>
                <w:lang w:val="sv-SE"/>
              </w:rPr>
              <w:t xml:space="preserve">    Nguyễn Ngọc Thái</w:t>
            </w:r>
          </w:p>
        </w:tc>
      </w:tr>
    </w:tbl>
    <w:p w14:paraId="068483EB" w14:textId="77777777" w:rsidR="00A03C4D" w:rsidRPr="00C35562" w:rsidRDefault="00A03C4D" w:rsidP="005E43CA">
      <w:pPr>
        <w:jc w:val="both"/>
        <w:rPr>
          <w:rFonts w:ascii="Times New Roman" w:hAnsi="Times New Roman"/>
          <w:lang w:val="sv-SE"/>
        </w:rPr>
      </w:pPr>
    </w:p>
    <w:p w14:paraId="24C57DA7" w14:textId="77777777" w:rsidR="00A03C4D" w:rsidRPr="00C35562" w:rsidRDefault="00A03C4D" w:rsidP="00A03C4D">
      <w:pPr>
        <w:rPr>
          <w:rFonts w:ascii="Times New Roman" w:hAnsi="Times New Roman"/>
          <w:lang w:val="sv-SE"/>
        </w:rPr>
      </w:pPr>
    </w:p>
    <w:p w14:paraId="47723ABF" w14:textId="77777777" w:rsidR="00A03C4D" w:rsidRPr="00C35562" w:rsidRDefault="00A03C4D" w:rsidP="00A03C4D">
      <w:pPr>
        <w:jc w:val="both"/>
        <w:rPr>
          <w:rFonts w:ascii="Times New Roman" w:hAnsi="Times New Roman"/>
          <w:lang w:val="sv-SE"/>
        </w:rPr>
      </w:pPr>
    </w:p>
    <w:p w14:paraId="04448B61" w14:textId="77777777" w:rsidR="002F5551" w:rsidRPr="00C35562" w:rsidRDefault="002F5551" w:rsidP="00CE0BD9">
      <w:pPr>
        <w:jc w:val="both"/>
        <w:rPr>
          <w:rFonts w:ascii="Times New Roman" w:hAnsi="Times New Roman"/>
          <w:lang w:val="sv-SE"/>
        </w:rPr>
      </w:pPr>
    </w:p>
    <w:bookmarkEnd w:id="0"/>
    <w:p w14:paraId="54A3C17C" w14:textId="77777777" w:rsidR="00471294" w:rsidRPr="00C35562" w:rsidRDefault="00471294" w:rsidP="00A87B5A">
      <w:pPr>
        <w:jc w:val="both"/>
        <w:rPr>
          <w:rFonts w:ascii="Times New Roman" w:hAnsi="Times New Roman"/>
          <w:sz w:val="2"/>
          <w:lang w:val="sv-SE"/>
        </w:rPr>
      </w:pPr>
    </w:p>
    <w:sectPr w:rsidR="00471294" w:rsidRPr="00C35562" w:rsidSect="005A79F5">
      <w:headerReference w:type="default" r:id="rId8"/>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D633" w14:textId="77777777" w:rsidR="00AD31FF" w:rsidRDefault="00AD31FF" w:rsidP="007D3892">
      <w:pPr>
        <w:spacing w:before="0"/>
      </w:pPr>
      <w:r>
        <w:separator/>
      </w:r>
    </w:p>
  </w:endnote>
  <w:endnote w:type="continuationSeparator" w:id="0">
    <w:p w14:paraId="53D9EECB" w14:textId="77777777" w:rsidR="00AD31FF" w:rsidRDefault="00AD31FF" w:rsidP="007D389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AC5E" w14:textId="77777777" w:rsidR="00AD31FF" w:rsidRDefault="00AD31FF" w:rsidP="007D3892">
      <w:pPr>
        <w:spacing w:before="0"/>
      </w:pPr>
      <w:r>
        <w:separator/>
      </w:r>
    </w:p>
  </w:footnote>
  <w:footnote w:type="continuationSeparator" w:id="0">
    <w:p w14:paraId="7DF64ABF" w14:textId="77777777" w:rsidR="00AD31FF" w:rsidRDefault="00AD31FF" w:rsidP="007D389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DEF7" w14:textId="0C069BD5" w:rsidR="007D3892" w:rsidRDefault="007D3892">
    <w:pPr>
      <w:pStyle w:val="Header"/>
      <w:jc w:val="center"/>
    </w:pPr>
    <w:r>
      <w:fldChar w:fldCharType="begin"/>
    </w:r>
    <w:r>
      <w:instrText xml:space="preserve"> PAGE   \* MERGEFORMAT </w:instrText>
    </w:r>
    <w:r>
      <w:fldChar w:fldCharType="separate"/>
    </w:r>
    <w:r w:rsidR="005C24FE">
      <w:rPr>
        <w:noProof/>
      </w:rPr>
      <w:t>2</w:t>
    </w:r>
    <w:r>
      <w:rPr>
        <w:noProof/>
      </w:rPr>
      <w:fldChar w:fldCharType="end"/>
    </w:r>
  </w:p>
  <w:p w14:paraId="474D95DA" w14:textId="77777777" w:rsidR="007D3892" w:rsidRDefault="007D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2B14"/>
    <w:multiLevelType w:val="hybridMultilevel"/>
    <w:tmpl w:val="CC0A2EEA"/>
    <w:lvl w:ilvl="0" w:tplc="EDFEDE96">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 w15:restartNumberingAfterBreak="0">
    <w:nsid w:val="173508F4"/>
    <w:multiLevelType w:val="multilevel"/>
    <w:tmpl w:val="448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C2681"/>
    <w:multiLevelType w:val="hybridMultilevel"/>
    <w:tmpl w:val="49849B4C"/>
    <w:lvl w:ilvl="0" w:tplc="A38484D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F732F8"/>
    <w:multiLevelType w:val="hybridMultilevel"/>
    <w:tmpl w:val="095ECBCA"/>
    <w:lvl w:ilvl="0" w:tplc="1EAE52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D0434"/>
    <w:multiLevelType w:val="multilevel"/>
    <w:tmpl w:val="EEA6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013D47"/>
    <w:multiLevelType w:val="hybridMultilevel"/>
    <w:tmpl w:val="7D2A442E"/>
    <w:lvl w:ilvl="0" w:tplc="6E6A5BCE">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6" w15:restartNumberingAfterBreak="0">
    <w:nsid w:val="4D684E33"/>
    <w:multiLevelType w:val="hybridMultilevel"/>
    <w:tmpl w:val="DFD0E604"/>
    <w:lvl w:ilvl="0" w:tplc="BEB6E1F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50A623E1"/>
    <w:multiLevelType w:val="multilevel"/>
    <w:tmpl w:val="32F6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24CEB"/>
    <w:multiLevelType w:val="multilevel"/>
    <w:tmpl w:val="4386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17D3B"/>
    <w:multiLevelType w:val="multilevel"/>
    <w:tmpl w:val="3102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655EB"/>
    <w:multiLevelType w:val="hybridMultilevel"/>
    <w:tmpl w:val="76DA06D8"/>
    <w:lvl w:ilvl="0" w:tplc="0F1E6D4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F600A4F"/>
    <w:multiLevelType w:val="multilevel"/>
    <w:tmpl w:val="561AB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5046776">
    <w:abstractNumId w:val="6"/>
  </w:num>
  <w:num w:numId="2" w16cid:durableId="1762290006">
    <w:abstractNumId w:val="5"/>
  </w:num>
  <w:num w:numId="3" w16cid:durableId="1324092489">
    <w:abstractNumId w:val="0"/>
  </w:num>
  <w:num w:numId="4" w16cid:durableId="114300961">
    <w:abstractNumId w:val="10"/>
  </w:num>
  <w:num w:numId="5" w16cid:durableId="505707114">
    <w:abstractNumId w:val="2"/>
  </w:num>
  <w:num w:numId="6" w16cid:durableId="1810440803">
    <w:abstractNumId w:val="3"/>
  </w:num>
  <w:num w:numId="7" w16cid:durableId="103120035">
    <w:abstractNumId w:val="1"/>
  </w:num>
  <w:num w:numId="8" w16cid:durableId="547957228">
    <w:abstractNumId w:val="8"/>
  </w:num>
  <w:num w:numId="9" w16cid:durableId="1125125630">
    <w:abstractNumId w:val="9"/>
  </w:num>
  <w:num w:numId="10" w16cid:durableId="149372345">
    <w:abstractNumId w:val="7"/>
  </w:num>
  <w:num w:numId="11" w16cid:durableId="180556693">
    <w:abstractNumId w:val="11"/>
  </w:num>
  <w:num w:numId="12" w16cid:durableId="1897818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gutterAtTop/>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E5C"/>
    <w:rsid w:val="000044EF"/>
    <w:rsid w:val="000130EB"/>
    <w:rsid w:val="00017F41"/>
    <w:rsid w:val="00023352"/>
    <w:rsid w:val="00031298"/>
    <w:rsid w:val="000451B8"/>
    <w:rsid w:val="00050792"/>
    <w:rsid w:val="000546D5"/>
    <w:rsid w:val="00082C50"/>
    <w:rsid w:val="000969BB"/>
    <w:rsid w:val="000A2C88"/>
    <w:rsid w:val="000B1680"/>
    <w:rsid w:val="000B462A"/>
    <w:rsid w:val="000B4B51"/>
    <w:rsid w:val="000B6359"/>
    <w:rsid w:val="000C131E"/>
    <w:rsid w:val="000D0D8E"/>
    <w:rsid w:val="000D2174"/>
    <w:rsid w:val="000D3285"/>
    <w:rsid w:val="000D599D"/>
    <w:rsid w:val="000E463A"/>
    <w:rsid w:val="000E7BA2"/>
    <w:rsid w:val="000F143D"/>
    <w:rsid w:val="000F6858"/>
    <w:rsid w:val="00101E7E"/>
    <w:rsid w:val="0010437A"/>
    <w:rsid w:val="001050A6"/>
    <w:rsid w:val="00122A52"/>
    <w:rsid w:val="0012453E"/>
    <w:rsid w:val="00125801"/>
    <w:rsid w:val="00137874"/>
    <w:rsid w:val="001579E2"/>
    <w:rsid w:val="00166F92"/>
    <w:rsid w:val="00172A18"/>
    <w:rsid w:val="00172FC3"/>
    <w:rsid w:val="00180022"/>
    <w:rsid w:val="001805A1"/>
    <w:rsid w:val="00181220"/>
    <w:rsid w:val="00197871"/>
    <w:rsid w:val="001A31E6"/>
    <w:rsid w:val="001B5FD1"/>
    <w:rsid w:val="001B73C8"/>
    <w:rsid w:val="001C1FAA"/>
    <w:rsid w:val="001C4374"/>
    <w:rsid w:val="001C6C72"/>
    <w:rsid w:val="001D037C"/>
    <w:rsid w:val="001D2EEB"/>
    <w:rsid w:val="001E69F1"/>
    <w:rsid w:val="001F0BDD"/>
    <w:rsid w:val="001F4A7C"/>
    <w:rsid w:val="00202A1E"/>
    <w:rsid w:val="00202CF6"/>
    <w:rsid w:val="00204EC9"/>
    <w:rsid w:val="00211F3C"/>
    <w:rsid w:val="00215201"/>
    <w:rsid w:val="002205C9"/>
    <w:rsid w:val="00223891"/>
    <w:rsid w:val="00234A7A"/>
    <w:rsid w:val="00252DAC"/>
    <w:rsid w:val="002643C5"/>
    <w:rsid w:val="00270346"/>
    <w:rsid w:val="002A10DB"/>
    <w:rsid w:val="002A2C91"/>
    <w:rsid w:val="002A3B0A"/>
    <w:rsid w:val="002B025D"/>
    <w:rsid w:val="002B084B"/>
    <w:rsid w:val="002B144E"/>
    <w:rsid w:val="002B295B"/>
    <w:rsid w:val="002C02C9"/>
    <w:rsid w:val="002C5183"/>
    <w:rsid w:val="002C5DCB"/>
    <w:rsid w:val="002C67A5"/>
    <w:rsid w:val="002D32ED"/>
    <w:rsid w:val="002D4FBF"/>
    <w:rsid w:val="002E5BF2"/>
    <w:rsid w:val="002F1BF2"/>
    <w:rsid w:val="002F5551"/>
    <w:rsid w:val="002F5CAD"/>
    <w:rsid w:val="00302405"/>
    <w:rsid w:val="00304618"/>
    <w:rsid w:val="003056E7"/>
    <w:rsid w:val="00306216"/>
    <w:rsid w:val="00320CA9"/>
    <w:rsid w:val="00323FD7"/>
    <w:rsid w:val="003254D2"/>
    <w:rsid w:val="00327D5E"/>
    <w:rsid w:val="00330F09"/>
    <w:rsid w:val="00344350"/>
    <w:rsid w:val="0035569E"/>
    <w:rsid w:val="00356DF6"/>
    <w:rsid w:val="0035740B"/>
    <w:rsid w:val="00362300"/>
    <w:rsid w:val="00377035"/>
    <w:rsid w:val="0038178C"/>
    <w:rsid w:val="0038253F"/>
    <w:rsid w:val="003844F1"/>
    <w:rsid w:val="003913E1"/>
    <w:rsid w:val="00395507"/>
    <w:rsid w:val="003C7236"/>
    <w:rsid w:val="003D4D78"/>
    <w:rsid w:val="003E1721"/>
    <w:rsid w:val="003E1A66"/>
    <w:rsid w:val="003F6DE5"/>
    <w:rsid w:val="0041610A"/>
    <w:rsid w:val="00417178"/>
    <w:rsid w:val="00427309"/>
    <w:rsid w:val="00433BE3"/>
    <w:rsid w:val="00433FB7"/>
    <w:rsid w:val="0044246C"/>
    <w:rsid w:val="00443D98"/>
    <w:rsid w:val="00447804"/>
    <w:rsid w:val="00451E7D"/>
    <w:rsid w:val="00457274"/>
    <w:rsid w:val="00462E9D"/>
    <w:rsid w:val="00471294"/>
    <w:rsid w:val="00472859"/>
    <w:rsid w:val="004760B1"/>
    <w:rsid w:val="0047794D"/>
    <w:rsid w:val="00482B96"/>
    <w:rsid w:val="004856C0"/>
    <w:rsid w:val="00491754"/>
    <w:rsid w:val="00494F94"/>
    <w:rsid w:val="004957EA"/>
    <w:rsid w:val="0049680B"/>
    <w:rsid w:val="004B10D8"/>
    <w:rsid w:val="004B162C"/>
    <w:rsid w:val="004B737A"/>
    <w:rsid w:val="004E1B70"/>
    <w:rsid w:val="00506FAC"/>
    <w:rsid w:val="00512211"/>
    <w:rsid w:val="0051282E"/>
    <w:rsid w:val="00515089"/>
    <w:rsid w:val="00522481"/>
    <w:rsid w:val="00526F38"/>
    <w:rsid w:val="005275EB"/>
    <w:rsid w:val="0052770B"/>
    <w:rsid w:val="00533605"/>
    <w:rsid w:val="00534826"/>
    <w:rsid w:val="005508CA"/>
    <w:rsid w:val="00550BD7"/>
    <w:rsid w:val="005557F6"/>
    <w:rsid w:val="005637EC"/>
    <w:rsid w:val="0056552C"/>
    <w:rsid w:val="00566C9A"/>
    <w:rsid w:val="00574362"/>
    <w:rsid w:val="00576225"/>
    <w:rsid w:val="0058373D"/>
    <w:rsid w:val="00585046"/>
    <w:rsid w:val="005865F9"/>
    <w:rsid w:val="005877B2"/>
    <w:rsid w:val="00592A71"/>
    <w:rsid w:val="0059358D"/>
    <w:rsid w:val="00593E15"/>
    <w:rsid w:val="005951FB"/>
    <w:rsid w:val="005954CD"/>
    <w:rsid w:val="005A1B07"/>
    <w:rsid w:val="005A48E6"/>
    <w:rsid w:val="005A79F5"/>
    <w:rsid w:val="005B2636"/>
    <w:rsid w:val="005B3160"/>
    <w:rsid w:val="005B32CC"/>
    <w:rsid w:val="005C24FE"/>
    <w:rsid w:val="005C436E"/>
    <w:rsid w:val="005D5CE3"/>
    <w:rsid w:val="005E43CA"/>
    <w:rsid w:val="005F4E83"/>
    <w:rsid w:val="005F5FFE"/>
    <w:rsid w:val="00602159"/>
    <w:rsid w:val="00602B79"/>
    <w:rsid w:val="00604E08"/>
    <w:rsid w:val="006054F1"/>
    <w:rsid w:val="0061329E"/>
    <w:rsid w:val="00623A5E"/>
    <w:rsid w:val="00644D72"/>
    <w:rsid w:val="006473A4"/>
    <w:rsid w:val="00653743"/>
    <w:rsid w:val="00654682"/>
    <w:rsid w:val="0065783C"/>
    <w:rsid w:val="00660642"/>
    <w:rsid w:val="0066585A"/>
    <w:rsid w:val="00666DAC"/>
    <w:rsid w:val="00693EC0"/>
    <w:rsid w:val="00695BFA"/>
    <w:rsid w:val="006A24DA"/>
    <w:rsid w:val="006A3112"/>
    <w:rsid w:val="006A4374"/>
    <w:rsid w:val="006A55F4"/>
    <w:rsid w:val="006A6732"/>
    <w:rsid w:val="006C1043"/>
    <w:rsid w:val="006F0785"/>
    <w:rsid w:val="006F12AD"/>
    <w:rsid w:val="006F2E9C"/>
    <w:rsid w:val="006F2FD1"/>
    <w:rsid w:val="006F33FB"/>
    <w:rsid w:val="00700BCB"/>
    <w:rsid w:val="00701389"/>
    <w:rsid w:val="0070674F"/>
    <w:rsid w:val="00706E8C"/>
    <w:rsid w:val="0071006D"/>
    <w:rsid w:val="0071451D"/>
    <w:rsid w:val="00721E44"/>
    <w:rsid w:val="007264CF"/>
    <w:rsid w:val="007341FD"/>
    <w:rsid w:val="00741E86"/>
    <w:rsid w:val="00743C5B"/>
    <w:rsid w:val="007451F2"/>
    <w:rsid w:val="00747844"/>
    <w:rsid w:val="00753671"/>
    <w:rsid w:val="00755560"/>
    <w:rsid w:val="00767101"/>
    <w:rsid w:val="0077124D"/>
    <w:rsid w:val="0077214A"/>
    <w:rsid w:val="007742F9"/>
    <w:rsid w:val="00785ED4"/>
    <w:rsid w:val="00787455"/>
    <w:rsid w:val="007946DF"/>
    <w:rsid w:val="007A1534"/>
    <w:rsid w:val="007A188F"/>
    <w:rsid w:val="007B060F"/>
    <w:rsid w:val="007B0C57"/>
    <w:rsid w:val="007B4A26"/>
    <w:rsid w:val="007B58AA"/>
    <w:rsid w:val="007B6EAE"/>
    <w:rsid w:val="007C2133"/>
    <w:rsid w:val="007C26AF"/>
    <w:rsid w:val="007D3892"/>
    <w:rsid w:val="007D3EE4"/>
    <w:rsid w:val="007E13CD"/>
    <w:rsid w:val="007E2AC2"/>
    <w:rsid w:val="007E47B8"/>
    <w:rsid w:val="007E60C0"/>
    <w:rsid w:val="007E67AF"/>
    <w:rsid w:val="007F48DD"/>
    <w:rsid w:val="007F62BE"/>
    <w:rsid w:val="007F7AC3"/>
    <w:rsid w:val="00807342"/>
    <w:rsid w:val="00816703"/>
    <w:rsid w:val="00823B65"/>
    <w:rsid w:val="008270F0"/>
    <w:rsid w:val="00830C07"/>
    <w:rsid w:val="00843457"/>
    <w:rsid w:val="00846C0A"/>
    <w:rsid w:val="00847A01"/>
    <w:rsid w:val="00850E28"/>
    <w:rsid w:val="00855FD7"/>
    <w:rsid w:val="00855FFD"/>
    <w:rsid w:val="00857676"/>
    <w:rsid w:val="0086021D"/>
    <w:rsid w:val="00865C28"/>
    <w:rsid w:val="00873CB1"/>
    <w:rsid w:val="008808FA"/>
    <w:rsid w:val="00882E5C"/>
    <w:rsid w:val="00887E8A"/>
    <w:rsid w:val="008931B9"/>
    <w:rsid w:val="00894F6C"/>
    <w:rsid w:val="0089579C"/>
    <w:rsid w:val="008A6EE6"/>
    <w:rsid w:val="008B2767"/>
    <w:rsid w:val="008D1CB8"/>
    <w:rsid w:val="008D2DE2"/>
    <w:rsid w:val="008D5BC2"/>
    <w:rsid w:val="008D7E5B"/>
    <w:rsid w:val="008E0812"/>
    <w:rsid w:val="008E183F"/>
    <w:rsid w:val="008E590F"/>
    <w:rsid w:val="008F108C"/>
    <w:rsid w:val="008F33C5"/>
    <w:rsid w:val="008F571A"/>
    <w:rsid w:val="00907A38"/>
    <w:rsid w:val="009101F7"/>
    <w:rsid w:val="00910A5C"/>
    <w:rsid w:val="00914434"/>
    <w:rsid w:val="009175D8"/>
    <w:rsid w:val="00917D5E"/>
    <w:rsid w:val="009279B3"/>
    <w:rsid w:val="0093577E"/>
    <w:rsid w:val="009404A6"/>
    <w:rsid w:val="00941314"/>
    <w:rsid w:val="0094192D"/>
    <w:rsid w:val="00945454"/>
    <w:rsid w:val="00947494"/>
    <w:rsid w:val="00947A0D"/>
    <w:rsid w:val="00950190"/>
    <w:rsid w:val="00955523"/>
    <w:rsid w:val="0096074A"/>
    <w:rsid w:val="00962D78"/>
    <w:rsid w:val="00964AF2"/>
    <w:rsid w:val="009679D1"/>
    <w:rsid w:val="00976CC7"/>
    <w:rsid w:val="009803A6"/>
    <w:rsid w:val="00982D6E"/>
    <w:rsid w:val="00983332"/>
    <w:rsid w:val="00985614"/>
    <w:rsid w:val="00985A73"/>
    <w:rsid w:val="0099467D"/>
    <w:rsid w:val="009A04C3"/>
    <w:rsid w:val="009B2218"/>
    <w:rsid w:val="009B38D9"/>
    <w:rsid w:val="009B3AAE"/>
    <w:rsid w:val="009B3CCF"/>
    <w:rsid w:val="009D344B"/>
    <w:rsid w:val="009D6C68"/>
    <w:rsid w:val="009D7EC5"/>
    <w:rsid w:val="009E10F6"/>
    <w:rsid w:val="009E3891"/>
    <w:rsid w:val="009E4B11"/>
    <w:rsid w:val="009E53AB"/>
    <w:rsid w:val="009E6A9D"/>
    <w:rsid w:val="009F01C0"/>
    <w:rsid w:val="009F1301"/>
    <w:rsid w:val="009F38FF"/>
    <w:rsid w:val="009F6E28"/>
    <w:rsid w:val="00A03C4D"/>
    <w:rsid w:val="00A07909"/>
    <w:rsid w:val="00A162D0"/>
    <w:rsid w:val="00A34FC2"/>
    <w:rsid w:val="00A43548"/>
    <w:rsid w:val="00A6562E"/>
    <w:rsid w:val="00A70284"/>
    <w:rsid w:val="00A71189"/>
    <w:rsid w:val="00A73636"/>
    <w:rsid w:val="00A77771"/>
    <w:rsid w:val="00A87118"/>
    <w:rsid w:val="00A87B5A"/>
    <w:rsid w:val="00A928B1"/>
    <w:rsid w:val="00A9561D"/>
    <w:rsid w:val="00AA632F"/>
    <w:rsid w:val="00AC6AC4"/>
    <w:rsid w:val="00AD31FF"/>
    <w:rsid w:val="00AE2223"/>
    <w:rsid w:val="00AE7833"/>
    <w:rsid w:val="00B06149"/>
    <w:rsid w:val="00B07A7F"/>
    <w:rsid w:val="00B16B6D"/>
    <w:rsid w:val="00B24253"/>
    <w:rsid w:val="00B41C9A"/>
    <w:rsid w:val="00B45D1F"/>
    <w:rsid w:val="00B5558D"/>
    <w:rsid w:val="00B64D1F"/>
    <w:rsid w:val="00B66A88"/>
    <w:rsid w:val="00B852E8"/>
    <w:rsid w:val="00B96FC8"/>
    <w:rsid w:val="00BA6C3C"/>
    <w:rsid w:val="00BB1818"/>
    <w:rsid w:val="00BD0FC4"/>
    <w:rsid w:val="00BD5081"/>
    <w:rsid w:val="00BD5B67"/>
    <w:rsid w:val="00BD5F85"/>
    <w:rsid w:val="00BE0632"/>
    <w:rsid w:val="00BE4702"/>
    <w:rsid w:val="00BE7465"/>
    <w:rsid w:val="00C02DD8"/>
    <w:rsid w:val="00C07E6D"/>
    <w:rsid w:val="00C10418"/>
    <w:rsid w:val="00C16DB5"/>
    <w:rsid w:val="00C24DAE"/>
    <w:rsid w:val="00C26A55"/>
    <w:rsid w:val="00C31148"/>
    <w:rsid w:val="00C32B77"/>
    <w:rsid w:val="00C35562"/>
    <w:rsid w:val="00C43A9F"/>
    <w:rsid w:val="00C45A38"/>
    <w:rsid w:val="00C51EAF"/>
    <w:rsid w:val="00C5313B"/>
    <w:rsid w:val="00C569EF"/>
    <w:rsid w:val="00C64EF2"/>
    <w:rsid w:val="00C66C2D"/>
    <w:rsid w:val="00C73EA6"/>
    <w:rsid w:val="00C8380F"/>
    <w:rsid w:val="00C86E9A"/>
    <w:rsid w:val="00C9024F"/>
    <w:rsid w:val="00C922EC"/>
    <w:rsid w:val="00C924C1"/>
    <w:rsid w:val="00C92D37"/>
    <w:rsid w:val="00C936E3"/>
    <w:rsid w:val="00C95B1C"/>
    <w:rsid w:val="00CB1BB7"/>
    <w:rsid w:val="00CB4032"/>
    <w:rsid w:val="00CC32AD"/>
    <w:rsid w:val="00CC5E17"/>
    <w:rsid w:val="00CD4100"/>
    <w:rsid w:val="00CD48BF"/>
    <w:rsid w:val="00CE0BD9"/>
    <w:rsid w:val="00CE12FF"/>
    <w:rsid w:val="00CE40F2"/>
    <w:rsid w:val="00CF4305"/>
    <w:rsid w:val="00D0600F"/>
    <w:rsid w:val="00D10993"/>
    <w:rsid w:val="00D13F23"/>
    <w:rsid w:val="00D163E6"/>
    <w:rsid w:val="00D25C38"/>
    <w:rsid w:val="00D44260"/>
    <w:rsid w:val="00D54B7D"/>
    <w:rsid w:val="00D74A2C"/>
    <w:rsid w:val="00D81263"/>
    <w:rsid w:val="00D8773D"/>
    <w:rsid w:val="00DB40EB"/>
    <w:rsid w:val="00DD00D6"/>
    <w:rsid w:val="00DD1A29"/>
    <w:rsid w:val="00DE2292"/>
    <w:rsid w:val="00DE35E1"/>
    <w:rsid w:val="00DE5EA2"/>
    <w:rsid w:val="00DF0069"/>
    <w:rsid w:val="00E04173"/>
    <w:rsid w:val="00E129C8"/>
    <w:rsid w:val="00E151A1"/>
    <w:rsid w:val="00E17205"/>
    <w:rsid w:val="00E22D06"/>
    <w:rsid w:val="00E40750"/>
    <w:rsid w:val="00E40C73"/>
    <w:rsid w:val="00E417E0"/>
    <w:rsid w:val="00E441D9"/>
    <w:rsid w:val="00E4762D"/>
    <w:rsid w:val="00E54B25"/>
    <w:rsid w:val="00E57008"/>
    <w:rsid w:val="00E62785"/>
    <w:rsid w:val="00E63571"/>
    <w:rsid w:val="00E66F09"/>
    <w:rsid w:val="00E72A1D"/>
    <w:rsid w:val="00E73626"/>
    <w:rsid w:val="00E740C9"/>
    <w:rsid w:val="00E761E9"/>
    <w:rsid w:val="00E8490E"/>
    <w:rsid w:val="00E8553A"/>
    <w:rsid w:val="00E85CC1"/>
    <w:rsid w:val="00E867E8"/>
    <w:rsid w:val="00EB53A5"/>
    <w:rsid w:val="00EC2D08"/>
    <w:rsid w:val="00EE3CB2"/>
    <w:rsid w:val="00EE5000"/>
    <w:rsid w:val="00F00034"/>
    <w:rsid w:val="00F02DB0"/>
    <w:rsid w:val="00F20AED"/>
    <w:rsid w:val="00F22551"/>
    <w:rsid w:val="00F305A1"/>
    <w:rsid w:val="00F33DDD"/>
    <w:rsid w:val="00F36AAA"/>
    <w:rsid w:val="00F51BD0"/>
    <w:rsid w:val="00F52046"/>
    <w:rsid w:val="00F55784"/>
    <w:rsid w:val="00F62B33"/>
    <w:rsid w:val="00F657CF"/>
    <w:rsid w:val="00F85771"/>
    <w:rsid w:val="00F95A00"/>
    <w:rsid w:val="00F973CB"/>
    <w:rsid w:val="00FA0DDC"/>
    <w:rsid w:val="00FA4F88"/>
    <w:rsid w:val="00FC26CA"/>
    <w:rsid w:val="00FC5833"/>
    <w:rsid w:val="00FC6823"/>
    <w:rsid w:val="00FD3BD3"/>
    <w:rsid w:val="00FD63E6"/>
    <w:rsid w:val="00FE693C"/>
    <w:rsid w:val="00FF318E"/>
    <w:rsid w:val="00FF467F"/>
    <w:rsid w:val="00FF5E3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2EA18"/>
  <w15:docId w15:val="{3CBE7508-B36B-4E7F-B5F6-DC1BA45C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E5C"/>
    <w:pPr>
      <w:spacing w:before="120"/>
      <w:jc w:val="center"/>
    </w:pPr>
    <w:rPr>
      <w:rFonts w:ascii="Calibri" w:eastAsia="Calibri" w:hAnsi="Calibri"/>
      <w:sz w:val="22"/>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82E5C"/>
    <w:pPr>
      <w:spacing w:before="0"/>
      <w:ind w:left="720"/>
      <w:contextualSpacing/>
      <w:jc w:val="left"/>
    </w:pPr>
    <w:rPr>
      <w:rFonts w:ascii="Times New Roman" w:eastAsia="Times New Roman" w:hAnsi="Times New Roman"/>
      <w:sz w:val="28"/>
      <w:szCs w:val="28"/>
      <w:lang w:val="vi-VN"/>
    </w:rPr>
  </w:style>
  <w:style w:type="character" w:styleId="Emphasis">
    <w:name w:val="Emphasis"/>
    <w:uiPriority w:val="20"/>
    <w:qFormat/>
    <w:rsid w:val="00882E5C"/>
    <w:rPr>
      <w:i/>
      <w:iCs/>
    </w:rPr>
  </w:style>
  <w:style w:type="paragraph" w:styleId="NormalWeb">
    <w:name w:val="Normal (Web)"/>
    <w:aliases w:val="Normal (Web) Char,Char Char Char Char Char Char Char Char Char Char Char Char Char Char Char,Char Char Char Char Char Char Char Char Char Char Char Char,Char Char Cha,Char1 Char1,Char11 Char"/>
    <w:basedOn w:val="Normal"/>
    <w:link w:val="NormalWebChar1"/>
    <w:uiPriority w:val="99"/>
    <w:unhideWhenUsed/>
    <w:rsid w:val="00882E5C"/>
    <w:pPr>
      <w:spacing w:before="100" w:beforeAutospacing="1" w:after="100" w:afterAutospacing="1"/>
      <w:jc w:val="left"/>
    </w:pPr>
    <w:rPr>
      <w:rFonts w:ascii="Times New Roman" w:eastAsia="Times New Roman" w:hAnsi="Times New Roman"/>
      <w:sz w:val="24"/>
      <w:szCs w:val="24"/>
    </w:rPr>
  </w:style>
  <w:style w:type="character" w:customStyle="1" w:styleId="fontstyle01">
    <w:name w:val="fontstyle01"/>
    <w:rsid w:val="00882E5C"/>
    <w:rPr>
      <w:rFonts w:ascii="Times New Roman" w:hAnsi="Times New Roman" w:cs="Times New Roman" w:hint="default"/>
      <w:b w:val="0"/>
      <w:bCs w:val="0"/>
      <w:i w:val="0"/>
      <w:iCs w:val="0"/>
      <w:color w:val="000000"/>
      <w:sz w:val="28"/>
      <w:szCs w:val="28"/>
    </w:rPr>
  </w:style>
  <w:style w:type="paragraph" w:styleId="BodyText">
    <w:name w:val="Body Text"/>
    <w:basedOn w:val="Normal"/>
    <w:unhideWhenUsed/>
    <w:rsid w:val="00882E5C"/>
    <w:pPr>
      <w:spacing w:before="0"/>
      <w:jc w:val="both"/>
    </w:pPr>
    <w:rPr>
      <w:rFonts w:ascii=".VnTime" w:eastAsia="Times New Roman" w:hAnsi=".VnTime"/>
      <w:sz w:val="28"/>
      <w:szCs w:val="20"/>
    </w:rPr>
  </w:style>
  <w:style w:type="paragraph" w:customStyle="1" w:styleId="CharChar3CharCharCharChar1">
    <w:name w:val="Char Char3 Char Char Char Char1"/>
    <w:basedOn w:val="Normal"/>
    <w:rsid w:val="00882E5C"/>
    <w:pPr>
      <w:spacing w:before="0" w:after="160" w:line="240" w:lineRule="exact"/>
      <w:jc w:val="left"/>
    </w:pPr>
    <w:rPr>
      <w:rFonts w:ascii="Tahoma" w:eastAsia="PMingLiU" w:hAnsi="Tahoma"/>
      <w:sz w:val="20"/>
      <w:szCs w:val="20"/>
    </w:rPr>
  </w:style>
  <w:style w:type="character" w:styleId="Strong">
    <w:name w:val="Strong"/>
    <w:uiPriority w:val="22"/>
    <w:qFormat/>
    <w:rsid w:val="00172A18"/>
    <w:rPr>
      <w:b/>
      <w:bCs/>
    </w:rPr>
  </w:style>
  <w:style w:type="paragraph" w:customStyle="1" w:styleId="CharChar1">
    <w:name w:val="Char Char1"/>
    <w:basedOn w:val="Normal"/>
    <w:autoRedefine/>
    <w:rsid w:val="00172A18"/>
    <w:pPr>
      <w:pageBreakBefore/>
      <w:tabs>
        <w:tab w:val="left" w:pos="850"/>
        <w:tab w:val="left" w:pos="1191"/>
        <w:tab w:val="left" w:pos="1531"/>
      </w:tabs>
      <w:spacing w:before="0" w:after="120"/>
    </w:pPr>
    <w:rPr>
      <w:rFonts w:ascii="Tahoma" w:eastAsia="MS Mincho" w:hAnsi="Tahoma" w:cs="Tahoma"/>
      <w:b/>
      <w:bCs/>
      <w:color w:val="FFFFFF"/>
      <w:spacing w:val="20"/>
      <w:lang w:val="en-GB" w:eastAsia="zh-CN"/>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1 Char1 Char,Char11 Char Char"/>
    <w:link w:val="NormalWeb"/>
    <w:uiPriority w:val="99"/>
    <w:rsid w:val="00172A18"/>
    <w:rPr>
      <w:sz w:val="24"/>
      <w:szCs w:val="24"/>
      <w:lang w:val="en-US" w:eastAsia="en-US" w:bidi="ar-SA"/>
    </w:rPr>
  </w:style>
  <w:style w:type="character" w:styleId="Hyperlink">
    <w:name w:val="Hyperlink"/>
    <w:rsid w:val="00CE40F2"/>
    <w:rPr>
      <w:color w:val="0000FF"/>
      <w:u w:val="single"/>
    </w:rPr>
  </w:style>
  <w:style w:type="paragraph" w:customStyle="1" w:styleId="CharCharChar">
    <w:name w:val="Char Char Char"/>
    <w:basedOn w:val="Normal"/>
    <w:autoRedefine/>
    <w:rsid w:val="00395507"/>
    <w:pPr>
      <w:pageBreakBefore/>
      <w:tabs>
        <w:tab w:val="left" w:pos="850"/>
        <w:tab w:val="left" w:pos="1191"/>
        <w:tab w:val="left" w:pos="1531"/>
      </w:tabs>
      <w:spacing w:before="0" w:after="120"/>
    </w:pPr>
    <w:rPr>
      <w:rFonts w:ascii="Tahoma" w:eastAsia="MS Mincho" w:hAnsi="Tahoma" w:cs="Tahoma"/>
      <w:b/>
      <w:bCs/>
      <w:color w:val="FFFFFF"/>
      <w:spacing w:val="20"/>
      <w:lang w:val="en-GB" w:eastAsia="zh-CN"/>
    </w:rPr>
  </w:style>
  <w:style w:type="paragraph" w:styleId="BalloonText">
    <w:name w:val="Balloon Text"/>
    <w:basedOn w:val="Normal"/>
    <w:link w:val="BalloonTextChar"/>
    <w:rsid w:val="00917D5E"/>
    <w:pPr>
      <w:spacing w:before="0"/>
    </w:pPr>
    <w:rPr>
      <w:rFonts w:ascii="Tahoma" w:hAnsi="Tahoma" w:cs="Tahoma"/>
      <w:sz w:val="16"/>
      <w:szCs w:val="16"/>
    </w:rPr>
  </w:style>
  <w:style w:type="character" w:customStyle="1" w:styleId="BalloonTextChar">
    <w:name w:val="Balloon Text Char"/>
    <w:link w:val="BalloonText"/>
    <w:rsid w:val="00917D5E"/>
    <w:rPr>
      <w:rFonts w:ascii="Tahoma" w:eastAsia="Calibri" w:hAnsi="Tahoma" w:cs="Tahoma"/>
      <w:sz w:val="16"/>
      <w:szCs w:val="16"/>
    </w:rPr>
  </w:style>
  <w:style w:type="paragraph" w:styleId="Header">
    <w:name w:val="header"/>
    <w:basedOn w:val="Normal"/>
    <w:link w:val="HeaderChar"/>
    <w:uiPriority w:val="99"/>
    <w:rsid w:val="00976CC7"/>
    <w:pPr>
      <w:tabs>
        <w:tab w:val="center" w:pos="4320"/>
        <w:tab w:val="right" w:pos="8640"/>
      </w:tabs>
      <w:spacing w:before="0"/>
      <w:jc w:val="left"/>
    </w:pPr>
    <w:rPr>
      <w:rFonts w:ascii="Times New Roman" w:eastAsia="Times New Roman" w:hAnsi="Times New Roman"/>
      <w:sz w:val="24"/>
      <w:szCs w:val="24"/>
    </w:rPr>
  </w:style>
  <w:style w:type="character" w:customStyle="1" w:styleId="HeaderChar">
    <w:name w:val="Header Char"/>
    <w:link w:val="Header"/>
    <w:uiPriority w:val="99"/>
    <w:rsid w:val="00976CC7"/>
    <w:rPr>
      <w:sz w:val="24"/>
      <w:szCs w:val="24"/>
    </w:rPr>
  </w:style>
  <w:style w:type="character" w:customStyle="1" w:styleId="apple-converted-space">
    <w:name w:val="apple-converted-space"/>
    <w:basedOn w:val="DefaultParagraphFont"/>
    <w:rsid w:val="00976CC7"/>
  </w:style>
  <w:style w:type="paragraph" w:styleId="Footer">
    <w:name w:val="footer"/>
    <w:basedOn w:val="Normal"/>
    <w:link w:val="FooterChar"/>
    <w:rsid w:val="007D3892"/>
    <w:pPr>
      <w:tabs>
        <w:tab w:val="center" w:pos="4680"/>
        <w:tab w:val="right" w:pos="9360"/>
      </w:tabs>
    </w:pPr>
  </w:style>
  <w:style w:type="character" w:customStyle="1" w:styleId="FooterChar">
    <w:name w:val="Footer Char"/>
    <w:link w:val="Footer"/>
    <w:rsid w:val="007D3892"/>
    <w:rPr>
      <w:rFonts w:ascii="Calibri" w:eastAsia="Calibri" w:hAnsi="Calibri"/>
      <w:sz w:val="22"/>
      <w:szCs w:val="22"/>
    </w:rPr>
  </w:style>
  <w:style w:type="paragraph" w:customStyle="1" w:styleId="CharChar4">
    <w:name w:val="Char Char4"/>
    <w:basedOn w:val="Normal"/>
    <w:next w:val="Normal"/>
    <w:autoRedefine/>
    <w:semiHidden/>
    <w:rsid w:val="004E1B70"/>
    <w:pPr>
      <w:spacing w:after="120" w:line="312" w:lineRule="auto"/>
      <w:jc w:val="left"/>
    </w:pPr>
    <w:rPr>
      <w:rFonts w:ascii="Verdana" w:eastAsia="Times New Roman" w:hAnsi="Verdana"/>
      <w:sz w:val="20"/>
      <w:szCs w:val="20"/>
    </w:rPr>
  </w:style>
  <w:style w:type="character" w:customStyle="1" w:styleId="Vnbnnidung">
    <w:name w:val="Văn bản nội dung_"/>
    <w:link w:val="Vnbnnidung0"/>
    <w:rsid w:val="00CB4032"/>
    <w:rPr>
      <w:sz w:val="28"/>
      <w:szCs w:val="28"/>
    </w:rPr>
  </w:style>
  <w:style w:type="paragraph" w:customStyle="1" w:styleId="Vnbnnidung0">
    <w:name w:val="Văn bản nội dung"/>
    <w:basedOn w:val="Normal"/>
    <w:link w:val="Vnbnnidung"/>
    <w:rsid w:val="00CB4032"/>
    <w:pPr>
      <w:widowControl w:val="0"/>
      <w:spacing w:before="0" w:line="300" w:lineRule="auto"/>
      <w:ind w:firstLine="400"/>
      <w:jc w:val="left"/>
    </w:pPr>
    <w:rPr>
      <w:rFonts w:ascii="Times New Roman" w:eastAsia="Times New Roman" w:hAnsi="Times New Roman"/>
      <w:sz w:val="28"/>
      <w:szCs w:val="28"/>
    </w:rPr>
  </w:style>
  <w:style w:type="paragraph" w:styleId="BodyTextIndent2">
    <w:name w:val="Body Text Indent 2"/>
    <w:basedOn w:val="Normal"/>
    <w:link w:val="BodyTextIndent2Char"/>
    <w:rsid w:val="00EE5000"/>
    <w:pPr>
      <w:spacing w:after="120" w:line="480" w:lineRule="auto"/>
      <w:ind w:left="360"/>
    </w:pPr>
  </w:style>
  <w:style w:type="character" w:customStyle="1" w:styleId="BodyTextIndent2Char">
    <w:name w:val="Body Text Indent 2 Char"/>
    <w:link w:val="BodyTextIndent2"/>
    <w:rsid w:val="00EE5000"/>
    <w:rPr>
      <w:rFonts w:ascii="Calibri" w:eastAsia="Calibri" w:hAnsi="Calibri"/>
      <w:sz w:val="22"/>
      <w:szCs w:val="22"/>
    </w:rPr>
  </w:style>
  <w:style w:type="paragraph" w:customStyle="1" w:styleId="CharCharCharChar1CharChar1">
    <w:name w:val="Char Char Char Char1 Char Char1"/>
    <w:basedOn w:val="Normal"/>
    <w:semiHidden/>
    <w:rsid w:val="00FC26CA"/>
    <w:pPr>
      <w:spacing w:before="0" w:after="160" w:line="240" w:lineRule="exact"/>
      <w:jc w:val="left"/>
    </w:pPr>
    <w:rPr>
      <w:rFonts w:ascii="Arial" w:eastAsia="Times New Roman" w:hAnsi="Arial"/>
    </w:rPr>
  </w:style>
  <w:style w:type="character" w:styleId="FootnoteReference">
    <w:name w:val="footnote reference"/>
    <w:aliases w:val="Footnote + Arial Char,10 pt Char,Black Char,Footnote Char,ftref Char,(NECG) Footnote Reference Char,16 Point Char,Superscript 6 Point Char,Footnote text Char,Ref Char Char,de nota al pie Char Char,Ref1 Char Char,FNRefe Char1,fr,f,Ref"/>
    <w:link w:val="FootnoteArial"/>
    <w:uiPriority w:val="99"/>
    <w:qFormat/>
    <w:rsid w:val="00AC6AC4"/>
    <w:rPr>
      <w:vertAlign w:val="superscript"/>
    </w:rPr>
  </w:style>
  <w:style w:type="paragraph" w:customStyle="1" w:styleId="FootnoteArial">
    <w:name w:val="Footnote + Arial"/>
    <w:aliases w:val="10 pt,Black,Footnote,ftref,(NECG) Footnote Reference,16 Point,Superscript 6 Point,Footnote text,Ref Char,de nota al pie Char,Ref1 Char,BVI fnr Char Char Char Char Char Char Char,FNRefe,BVI fnr Car Car Char Char Char Char Char Char Char"/>
    <w:basedOn w:val="Normal"/>
    <w:link w:val="FootnoteReference"/>
    <w:uiPriority w:val="99"/>
    <w:qFormat/>
    <w:rsid w:val="00AC6AC4"/>
    <w:pPr>
      <w:spacing w:before="0" w:after="160" w:line="240" w:lineRule="exact"/>
      <w:jc w:val="left"/>
    </w:pPr>
    <w:rPr>
      <w:rFonts w:ascii="Times New Roman" w:eastAsia="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463510">
      <w:bodyDiv w:val="1"/>
      <w:marLeft w:val="0"/>
      <w:marRight w:val="0"/>
      <w:marTop w:val="0"/>
      <w:marBottom w:val="0"/>
      <w:divBdr>
        <w:top w:val="none" w:sz="0" w:space="0" w:color="auto"/>
        <w:left w:val="none" w:sz="0" w:space="0" w:color="auto"/>
        <w:bottom w:val="none" w:sz="0" w:space="0" w:color="auto"/>
        <w:right w:val="none" w:sz="0" w:space="0" w:color="auto"/>
      </w:divBdr>
    </w:div>
    <w:div w:id="16811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04879-D052-4629-89E8-6CDDE03E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UỶ BAN NHÂN DÂN</vt:lpstr>
    </vt:vector>
  </TitlesOfParts>
  <Company>&lt;egyptian hak&gt;</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welcome</dc:creator>
  <cp:lastModifiedBy>62608503_Nguyễn Thị Nhung</cp:lastModifiedBy>
  <cp:revision>5</cp:revision>
  <cp:lastPrinted>2024-04-03T04:07:00Z</cp:lastPrinted>
  <dcterms:created xsi:type="dcterms:W3CDTF">2026-04-03T01:05:00Z</dcterms:created>
  <dcterms:modified xsi:type="dcterms:W3CDTF">2026-04-03T02:32:00Z</dcterms:modified>
</cp:coreProperties>
</file>